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BC" w:rsidRPr="00F20A7F" w:rsidRDefault="007251BC"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Протокол № 1</w:t>
      </w:r>
    </w:p>
    <w:p w:rsidR="007251BC" w:rsidRPr="00F20A7F" w:rsidRDefault="007251BC"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Заседания методического совета школы</w:t>
      </w:r>
    </w:p>
    <w:p w:rsidR="00A45F45" w:rsidRPr="00F20A7F" w:rsidRDefault="00A45F45"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 xml:space="preserve">От </w:t>
      </w:r>
      <w:r w:rsidR="002A2FBC" w:rsidRPr="00F20A7F">
        <w:rPr>
          <w:rFonts w:ascii="Arial" w:eastAsia="Times New Roman" w:hAnsi="Arial" w:cs="Arial"/>
          <w:b/>
          <w:color w:val="222222"/>
          <w:sz w:val="24"/>
          <w:szCs w:val="24"/>
          <w:lang w:eastAsia="ru-RU"/>
        </w:rPr>
        <w:t xml:space="preserve">12 октября </w:t>
      </w:r>
      <w:r w:rsidRPr="00F20A7F">
        <w:rPr>
          <w:rFonts w:ascii="Arial" w:eastAsia="Times New Roman" w:hAnsi="Arial" w:cs="Arial"/>
          <w:b/>
          <w:color w:val="222222"/>
          <w:sz w:val="24"/>
          <w:szCs w:val="24"/>
          <w:lang w:eastAsia="ru-RU"/>
        </w:rPr>
        <w:t xml:space="preserve"> 2020 года</w:t>
      </w:r>
    </w:p>
    <w:p w:rsidR="00F20A7F" w:rsidRPr="00F20A7F" w:rsidRDefault="00F20A7F" w:rsidP="007251BC">
      <w:pPr>
        <w:spacing w:after="0" w:line="240" w:lineRule="auto"/>
        <w:rPr>
          <w:rFonts w:ascii="Arial" w:eastAsia="Times New Roman" w:hAnsi="Arial" w:cs="Arial"/>
          <w:b/>
          <w:color w:val="222222"/>
          <w:sz w:val="24"/>
          <w:szCs w:val="24"/>
          <w:lang w:eastAsia="ru-RU"/>
        </w:rPr>
      </w:pPr>
    </w:p>
    <w:p w:rsidR="00F20A7F" w:rsidRPr="00F20A7F" w:rsidRDefault="00F20A7F"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 xml:space="preserve">Присутствовали: все члены совета </w:t>
      </w:r>
      <w:proofErr w:type="gramStart"/>
      <w:r w:rsidRPr="00F20A7F">
        <w:rPr>
          <w:rFonts w:ascii="Arial" w:eastAsia="Times New Roman" w:hAnsi="Arial" w:cs="Arial"/>
          <w:b/>
          <w:color w:val="222222"/>
          <w:sz w:val="24"/>
          <w:szCs w:val="24"/>
          <w:lang w:eastAsia="ru-RU"/>
        </w:rPr>
        <w:t xml:space="preserve">( </w:t>
      </w:r>
      <w:proofErr w:type="gramEnd"/>
      <w:r w:rsidRPr="00F20A7F">
        <w:rPr>
          <w:rFonts w:ascii="Arial" w:eastAsia="Times New Roman" w:hAnsi="Arial" w:cs="Arial"/>
          <w:b/>
          <w:color w:val="222222"/>
          <w:sz w:val="24"/>
          <w:szCs w:val="24"/>
          <w:lang w:eastAsia="ru-RU"/>
        </w:rPr>
        <w:t>Список прилагается)</w:t>
      </w:r>
    </w:p>
    <w:p w:rsidR="00F20A7F" w:rsidRPr="00F20A7F" w:rsidRDefault="00F20A7F"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 xml:space="preserve">Председатель – </w:t>
      </w:r>
      <w:proofErr w:type="spellStart"/>
      <w:r w:rsidRPr="00F20A7F">
        <w:rPr>
          <w:rFonts w:ascii="Arial" w:eastAsia="Times New Roman" w:hAnsi="Arial" w:cs="Arial"/>
          <w:b/>
          <w:color w:val="222222"/>
          <w:sz w:val="24"/>
          <w:szCs w:val="24"/>
          <w:lang w:eastAsia="ru-RU"/>
        </w:rPr>
        <w:t>Ижко</w:t>
      </w:r>
      <w:proofErr w:type="spellEnd"/>
      <w:r w:rsidRPr="00F20A7F">
        <w:rPr>
          <w:rFonts w:ascii="Arial" w:eastAsia="Times New Roman" w:hAnsi="Arial" w:cs="Arial"/>
          <w:b/>
          <w:color w:val="222222"/>
          <w:sz w:val="24"/>
          <w:szCs w:val="24"/>
          <w:lang w:eastAsia="ru-RU"/>
        </w:rPr>
        <w:t xml:space="preserve"> О.Д., директор</w:t>
      </w:r>
    </w:p>
    <w:p w:rsidR="00F20A7F" w:rsidRPr="00F20A7F" w:rsidRDefault="00F20A7F" w:rsidP="007251BC">
      <w:pPr>
        <w:spacing w:after="0" w:line="240" w:lineRule="auto"/>
        <w:rPr>
          <w:rFonts w:ascii="Arial" w:eastAsia="Times New Roman" w:hAnsi="Arial" w:cs="Arial"/>
          <w:b/>
          <w:color w:val="222222"/>
          <w:sz w:val="24"/>
          <w:szCs w:val="24"/>
          <w:lang w:eastAsia="ru-RU"/>
        </w:rPr>
      </w:pPr>
    </w:p>
    <w:p w:rsidR="007251BC" w:rsidRPr="00F20A7F" w:rsidRDefault="007251BC" w:rsidP="007251BC">
      <w:pPr>
        <w:spacing w:after="0" w:line="240" w:lineRule="auto"/>
        <w:rPr>
          <w:rFonts w:ascii="Arial" w:eastAsia="Times New Roman" w:hAnsi="Arial" w:cs="Arial"/>
          <w:b/>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b/>
          <w:color w:val="222222"/>
          <w:sz w:val="24"/>
          <w:szCs w:val="24"/>
          <w:lang w:eastAsia="ru-RU"/>
        </w:rPr>
      </w:pPr>
      <w:r w:rsidRPr="00F20A7F">
        <w:rPr>
          <w:rFonts w:ascii="Arial" w:eastAsia="Times New Roman" w:hAnsi="Arial" w:cs="Arial"/>
          <w:b/>
          <w:color w:val="222222"/>
          <w:sz w:val="24"/>
          <w:szCs w:val="24"/>
          <w:lang w:eastAsia="ru-RU"/>
        </w:rPr>
        <w:t>ПОВЕСТКА ДНЯ:</w:t>
      </w:r>
    </w:p>
    <w:p w:rsidR="007251BC" w:rsidRPr="00F20A7F" w:rsidRDefault="007251BC" w:rsidP="007251BC">
      <w:pPr>
        <w:pStyle w:val="a7"/>
        <w:spacing w:after="0" w:line="240" w:lineRule="auto"/>
        <w:rPr>
          <w:rFonts w:ascii="Arial" w:eastAsia="Times New Roman" w:hAnsi="Arial" w:cs="Arial"/>
          <w:color w:val="222222"/>
          <w:sz w:val="24"/>
          <w:szCs w:val="24"/>
          <w:lang w:eastAsia="ru-RU"/>
        </w:rPr>
      </w:pPr>
    </w:p>
    <w:p w:rsidR="007251BC" w:rsidRPr="00F20A7F" w:rsidRDefault="007251BC" w:rsidP="007251BC">
      <w:pPr>
        <w:pStyle w:val="a7"/>
        <w:numPr>
          <w:ilvl w:val="0"/>
          <w:numId w:val="7"/>
        </w:numPr>
        <w:spacing w:after="0"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Утверждение дорожной карты по разработке рабочей программы воспитания в школе.</w:t>
      </w:r>
    </w:p>
    <w:p w:rsidR="007251BC" w:rsidRPr="00F20A7F" w:rsidRDefault="00A45F45" w:rsidP="007251BC">
      <w:pPr>
        <w:pStyle w:val="a7"/>
        <w:numPr>
          <w:ilvl w:val="0"/>
          <w:numId w:val="7"/>
        </w:numPr>
        <w:spacing w:after="0"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Повышение объективности оценивания образовательных результатов. Новый проект Положения о  функционировании ВСОКО.</w:t>
      </w: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r w:rsidRPr="00F20A7F">
        <w:rPr>
          <w:rFonts w:ascii="Arial" w:eastAsia="Times New Roman" w:hAnsi="Arial" w:cs="Arial"/>
          <w:b/>
          <w:color w:val="222222"/>
          <w:sz w:val="24"/>
          <w:szCs w:val="24"/>
          <w:lang w:eastAsia="ru-RU"/>
        </w:rPr>
        <w:t>СЛУШАЛИ</w:t>
      </w:r>
      <w:r w:rsidRPr="00F20A7F">
        <w:rPr>
          <w:rFonts w:ascii="Arial" w:eastAsia="Times New Roman" w:hAnsi="Arial" w:cs="Arial"/>
          <w:color w:val="222222"/>
          <w:sz w:val="24"/>
          <w:szCs w:val="24"/>
          <w:lang w:eastAsia="ru-RU"/>
        </w:rPr>
        <w:t xml:space="preserve">: </w:t>
      </w:r>
      <w:proofErr w:type="spellStart"/>
      <w:r w:rsidRPr="00F20A7F">
        <w:rPr>
          <w:rFonts w:ascii="Arial" w:eastAsia="Times New Roman" w:hAnsi="Arial" w:cs="Arial"/>
          <w:color w:val="222222"/>
          <w:sz w:val="24"/>
          <w:szCs w:val="24"/>
          <w:lang w:eastAsia="ru-RU"/>
        </w:rPr>
        <w:t>Ижко</w:t>
      </w:r>
      <w:proofErr w:type="spellEnd"/>
      <w:r w:rsidRPr="00F20A7F">
        <w:rPr>
          <w:rFonts w:ascii="Arial" w:eastAsia="Times New Roman" w:hAnsi="Arial" w:cs="Arial"/>
          <w:color w:val="222222"/>
          <w:sz w:val="24"/>
          <w:szCs w:val="24"/>
          <w:lang w:eastAsia="ru-RU"/>
        </w:rPr>
        <w:t xml:space="preserve"> О.Д., директора по вопросу разработки рабочей программы </w:t>
      </w:r>
    </w:p>
    <w:p w:rsidR="007251BC" w:rsidRPr="00F20A7F" w:rsidRDefault="007251BC" w:rsidP="007251BC">
      <w:pPr>
        <w:spacing w:after="0" w:line="240" w:lineRule="auto"/>
        <w:rPr>
          <w:rFonts w:ascii="Arial" w:eastAsia="Times New Roman" w:hAnsi="Arial" w:cs="Arial"/>
          <w:b/>
          <w:bCs/>
          <w:color w:val="222222"/>
          <w:sz w:val="24"/>
          <w:szCs w:val="24"/>
          <w:lang w:eastAsia="ru-RU"/>
        </w:rPr>
      </w:pPr>
      <w:r w:rsidRPr="00F20A7F">
        <w:rPr>
          <w:rFonts w:ascii="Arial" w:eastAsia="Times New Roman" w:hAnsi="Arial" w:cs="Arial"/>
          <w:color w:val="222222"/>
          <w:sz w:val="24"/>
          <w:szCs w:val="24"/>
          <w:lang w:eastAsia="ru-RU"/>
        </w:rPr>
        <w:t xml:space="preserve">С 1 сентября школы обязаны начать перестраивать воспитательную работу по новым требованиям Закона об образовании. Чтобы успеть к сентябрю 2021 года, нужно разработать три документа – дорожную карту, рабочую программу воспитания и календарный план воспитательной работы. </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1 сентября вступили в силу поправки в Федеральный закон «Об образовании в РФ» (</w:t>
      </w:r>
      <w:hyperlink r:id="rId5" w:anchor="/document/99/565416465/XA00M6C2MG/" w:history="1">
        <w:r w:rsidRPr="00F20A7F">
          <w:rPr>
            <w:rFonts w:ascii="Arial" w:eastAsia="Times New Roman" w:hAnsi="Arial" w:cs="Arial"/>
            <w:color w:val="01745C"/>
            <w:sz w:val="24"/>
            <w:szCs w:val="24"/>
            <w:u w:val="single"/>
            <w:lang w:eastAsia="ru-RU"/>
          </w:rPr>
          <w:t>ст. 2 Федерального закона от 31.07.2020 № 304-ФЗ</w:t>
        </w:r>
      </w:hyperlink>
      <w:r w:rsidRPr="00F20A7F">
        <w:rPr>
          <w:rFonts w:ascii="Arial" w:eastAsia="Times New Roman" w:hAnsi="Arial" w:cs="Arial"/>
          <w:color w:val="222222"/>
          <w:sz w:val="24"/>
          <w:szCs w:val="24"/>
          <w:lang w:eastAsia="ru-RU"/>
        </w:rPr>
        <w:t>). И теперь школам нужно разработать рабочие программы воспитания и календарные планы воспитательной работы (</w:t>
      </w:r>
      <w:hyperlink r:id="rId6" w:anchor="/document/99/542679951/XA00MAI2MO/" w:tgtFrame="_blank" w:history="1">
        <w:r w:rsidRPr="00F20A7F">
          <w:rPr>
            <w:rFonts w:ascii="Arial" w:eastAsia="Times New Roman" w:hAnsi="Arial" w:cs="Arial"/>
            <w:color w:val="01745C"/>
            <w:sz w:val="24"/>
            <w:szCs w:val="24"/>
            <w:u w:val="single"/>
            <w:lang w:eastAsia="ru-RU"/>
          </w:rPr>
          <w:t>ст. 12.1 Федерального закона от 29.12.2012 № 273-ФЗ</w:t>
        </w:r>
      </w:hyperlink>
      <w:r w:rsidRPr="00F20A7F">
        <w:rPr>
          <w:rFonts w:ascii="Arial" w:eastAsia="Times New Roman" w:hAnsi="Arial" w:cs="Arial"/>
          <w:color w:val="222222"/>
          <w:sz w:val="24"/>
          <w:szCs w:val="24"/>
          <w:lang w:eastAsia="ru-RU"/>
        </w:rPr>
        <w:t xml:space="preserve">). Их нужно включить в ООП до 1 сентября 2021 года. Чтобы подготовить эти изменения в образовательные программы, нужно разработать дорожную карту. </w:t>
      </w:r>
    </w:p>
    <w:p w:rsidR="007251BC" w:rsidRPr="00F20A7F" w:rsidRDefault="007251BC" w:rsidP="007251BC">
      <w:pPr>
        <w:spacing w:before="419" w:after="167" w:line="240" w:lineRule="auto"/>
        <w:outlineLvl w:val="1"/>
        <w:rPr>
          <w:rFonts w:ascii="Arial" w:eastAsia="Times New Roman" w:hAnsi="Arial" w:cs="Arial"/>
          <w:b/>
          <w:bCs/>
          <w:color w:val="222222"/>
          <w:sz w:val="24"/>
          <w:szCs w:val="24"/>
          <w:lang w:eastAsia="ru-RU"/>
        </w:rPr>
      </w:pPr>
      <w:r w:rsidRPr="00F20A7F">
        <w:rPr>
          <w:rFonts w:ascii="Arial" w:eastAsia="Times New Roman" w:hAnsi="Arial" w:cs="Arial"/>
          <w:b/>
          <w:bCs/>
          <w:color w:val="222222"/>
          <w:sz w:val="24"/>
          <w:szCs w:val="24"/>
          <w:lang w:eastAsia="ru-RU"/>
        </w:rPr>
        <w:t>Документ 1. Дорожная карта</w:t>
      </w:r>
      <w:bookmarkStart w:id="0" w:name="r1"/>
      <w:bookmarkEnd w:id="0"/>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Чтобы внедрить рабочую программу воспитания и календарный план воспитательной работы, составьте дорожную карту – развернутый план со сроками исполнения. Выделите в дорожной карте три основных раздела:</w:t>
      </w:r>
    </w:p>
    <w:p w:rsidR="007251BC" w:rsidRPr="00F20A7F" w:rsidRDefault="007251BC" w:rsidP="007251BC">
      <w:pPr>
        <w:numPr>
          <w:ilvl w:val="0"/>
          <w:numId w:val="1"/>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пояснительную записку;</w:t>
      </w:r>
    </w:p>
    <w:p w:rsidR="007251BC" w:rsidRPr="00F20A7F" w:rsidRDefault="007251BC" w:rsidP="007251BC">
      <w:pPr>
        <w:numPr>
          <w:ilvl w:val="0"/>
          <w:numId w:val="1"/>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этапы реализации дорожной карты;</w:t>
      </w:r>
    </w:p>
    <w:p w:rsidR="007251BC" w:rsidRPr="00F20A7F" w:rsidRDefault="007251BC" w:rsidP="007251BC">
      <w:pPr>
        <w:numPr>
          <w:ilvl w:val="0"/>
          <w:numId w:val="1"/>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систему мероприятий по реализации дорожной карты проекта.</w:t>
      </w: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167" w:line="240" w:lineRule="auto"/>
        <w:rPr>
          <w:rFonts w:ascii="Arial" w:eastAsia="Times New Roman" w:hAnsi="Arial" w:cs="Arial"/>
          <w:color w:val="222222"/>
          <w:sz w:val="24"/>
          <w:szCs w:val="24"/>
          <w:lang w:eastAsia="ru-RU"/>
        </w:rPr>
      </w:pPr>
      <w:bookmarkStart w:id="1" w:name="r5"/>
      <w:r w:rsidRPr="00F20A7F">
        <w:rPr>
          <w:rFonts w:ascii="Arial" w:eastAsia="Times New Roman" w:hAnsi="Arial" w:cs="Arial"/>
          <w:b/>
          <w:bCs/>
          <w:color w:val="222222"/>
          <w:sz w:val="24"/>
          <w:szCs w:val="24"/>
          <w:lang w:eastAsia="ru-RU"/>
        </w:rPr>
        <w:t>Пояснительная записка. </w:t>
      </w:r>
      <w:r w:rsidRPr="00F20A7F">
        <w:rPr>
          <w:rFonts w:ascii="Arial" w:eastAsia="Times New Roman" w:hAnsi="Arial" w:cs="Arial"/>
          <w:color w:val="222222"/>
          <w:sz w:val="24"/>
          <w:szCs w:val="24"/>
          <w:lang w:eastAsia="ru-RU"/>
        </w:rPr>
        <w:t>В пояснительной записке укажите краткое содержание дорожной карты, опишите ее структуру. Покажите актуальность, цель и основные направления работы. Пример пояснительной записки смотрите на полях.</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Этапы реализации дорожной карты проекта. </w:t>
      </w:r>
      <w:r w:rsidRPr="00F20A7F">
        <w:rPr>
          <w:rFonts w:ascii="Arial" w:eastAsia="Times New Roman" w:hAnsi="Arial" w:cs="Arial"/>
          <w:color w:val="222222"/>
          <w:sz w:val="24"/>
          <w:szCs w:val="24"/>
          <w:lang w:eastAsia="ru-RU"/>
        </w:rPr>
        <w:t>Опишите основные шаги разработки рабочей программы воспитания и календарного плана воспитательной работы. Рекомендуем вам выделить шесть этапов.</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Первый этап назовите «Планирование и подготовка». На нем сформируйте рабочую группу и проведите педагогическое мониторинговое исследование. Его надо реализовать в октябре. Вторым этапом разработайте проект программы воспитания. Отведите на этот этап более продолжительный период – с ноября </w:t>
      </w:r>
      <w:r w:rsidRPr="00F20A7F">
        <w:rPr>
          <w:rFonts w:ascii="Arial" w:eastAsia="Times New Roman" w:hAnsi="Arial" w:cs="Arial"/>
          <w:color w:val="222222"/>
          <w:sz w:val="24"/>
          <w:szCs w:val="24"/>
          <w:lang w:eastAsia="ru-RU"/>
        </w:rPr>
        <w:lastRenderedPageBreak/>
        <w:t xml:space="preserve">2020 по апрель 2021 года. На третьем этапе займитесь нормативно-правовым обеспечением. Создайте новые локальные акты школы и внесите изменения в существующие, подпишите договоры о взаимном сотрудничестве с социальными партнерами. Запланируйте эту работу примерно на апрель. Далее четвертым этапом в мае </w:t>
      </w:r>
      <w:proofErr w:type="gramStart"/>
      <w:r w:rsidRPr="00F20A7F">
        <w:rPr>
          <w:rFonts w:ascii="Arial" w:eastAsia="Times New Roman" w:hAnsi="Arial" w:cs="Arial"/>
          <w:color w:val="222222"/>
          <w:sz w:val="24"/>
          <w:szCs w:val="24"/>
          <w:lang w:eastAsia="ru-RU"/>
        </w:rPr>
        <w:t>обсудите</w:t>
      </w:r>
      <w:proofErr w:type="gramEnd"/>
      <w:r w:rsidRPr="00F20A7F">
        <w:rPr>
          <w:rFonts w:ascii="Arial" w:eastAsia="Times New Roman" w:hAnsi="Arial" w:cs="Arial"/>
          <w:color w:val="222222"/>
          <w:sz w:val="24"/>
          <w:szCs w:val="24"/>
          <w:lang w:eastAsia="ru-RU"/>
        </w:rPr>
        <w:t xml:space="preserve"> и согласуйте проект программы с участниками образовательных отношений: с педсоветом, советом обучающихся, советом родителей. Также ориентировочно в мае разработайте календарный план воспитательной работы на 2021/22 учебный год. Это пятый этап. На последнем, шестом этапе измените основную образовательную программу: включите программу воспитания в состав ООП по каждому уровню образования. Запланируйте это на июнь.</w:t>
      </w:r>
    </w:p>
    <w:p w:rsidR="007251BC" w:rsidRPr="00F20A7F" w:rsidRDefault="007251BC" w:rsidP="007251BC">
      <w:pPr>
        <w:spacing w:after="167" w:line="240" w:lineRule="auto"/>
        <w:rPr>
          <w:rFonts w:ascii="Arial" w:eastAsia="Times New Roman" w:hAnsi="Arial" w:cs="Arial"/>
          <w:color w:val="222222"/>
          <w:sz w:val="24"/>
          <w:szCs w:val="24"/>
          <w:lang w:eastAsia="ru-RU"/>
        </w:rPr>
      </w:pPr>
      <w:bookmarkStart w:id="2" w:name="vs1"/>
      <w:bookmarkEnd w:id="2"/>
      <w:r w:rsidRPr="00F20A7F">
        <w:rPr>
          <w:rFonts w:ascii="Arial" w:eastAsia="Times New Roman" w:hAnsi="Arial" w:cs="Arial"/>
          <w:b/>
          <w:bCs/>
          <w:color w:val="222222"/>
          <w:sz w:val="24"/>
          <w:szCs w:val="24"/>
          <w:lang w:eastAsia="ru-RU"/>
        </w:rPr>
        <w:t>Система мероприятий по реализации дорожной карты проекта. </w:t>
      </w:r>
      <w:r w:rsidRPr="00F20A7F">
        <w:rPr>
          <w:rFonts w:ascii="Arial" w:eastAsia="Times New Roman" w:hAnsi="Arial" w:cs="Arial"/>
          <w:color w:val="222222"/>
          <w:sz w:val="24"/>
          <w:szCs w:val="24"/>
          <w:lang w:eastAsia="ru-RU"/>
        </w:rPr>
        <w:t xml:space="preserve">Представьте систему мероприятий по реализации дорожной карты проекта в виде таблицы. В ней укажите направления деятельности, задачи, итоговый результат, который хотите получить. Назначьте </w:t>
      </w:r>
      <w:proofErr w:type="gramStart"/>
      <w:r w:rsidRPr="00F20A7F">
        <w:rPr>
          <w:rFonts w:ascii="Arial" w:eastAsia="Times New Roman" w:hAnsi="Arial" w:cs="Arial"/>
          <w:color w:val="222222"/>
          <w:sz w:val="24"/>
          <w:szCs w:val="24"/>
          <w:lang w:eastAsia="ru-RU"/>
        </w:rPr>
        <w:t>ответственных</w:t>
      </w:r>
      <w:proofErr w:type="gramEnd"/>
      <w:r w:rsidRPr="00F20A7F">
        <w:rPr>
          <w:rFonts w:ascii="Arial" w:eastAsia="Times New Roman" w:hAnsi="Arial" w:cs="Arial"/>
          <w:color w:val="222222"/>
          <w:sz w:val="24"/>
          <w:szCs w:val="24"/>
          <w:lang w:eastAsia="ru-RU"/>
        </w:rPr>
        <w:t xml:space="preserve"> за мероприятия. Пропишите сроки для каждой задачи. При планировании мероприятий учитывайте условия и возможности именно вашей школы. Шесть мероприятий включите в дорожную карту обязательно:</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исследование </w:t>
      </w:r>
      <w:proofErr w:type="spellStart"/>
      <w:r w:rsidRPr="00F20A7F">
        <w:rPr>
          <w:rFonts w:ascii="Arial" w:eastAsia="Times New Roman" w:hAnsi="Arial" w:cs="Arial"/>
          <w:color w:val="222222"/>
          <w:sz w:val="24"/>
          <w:szCs w:val="24"/>
          <w:lang w:eastAsia="ru-RU"/>
        </w:rPr>
        <w:t>социокультурной</w:t>
      </w:r>
      <w:proofErr w:type="spellEnd"/>
      <w:r w:rsidRPr="00F20A7F">
        <w:rPr>
          <w:rFonts w:ascii="Arial" w:eastAsia="Times New Roman" w:hAnsi="Arial" w:cs="Arial"/>
          <w:color w:val="222222"/>
          <w:sz w:val="24"/>
          <w:szCs w:val="24"/>
          <w:lang w:eastAsia="ru-RU"/>
        </w:rPr>
        <w:t xml:space="preserve"> среды и запросов детей и их родителей, мониторинг воспитательной работы в школе;</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разработку рабочей программы воспитания по разделам;</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обсуждение проекта программы воспитания с педагогами, родителями и школьниками;</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разработку локальных актов школы и внесение изменений в ООП;</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информационное обеспечение через сайт школы и школьные страницы в </w:t>
      </w:r>
      <w:proofErr w:type="spellStart"/>
      <w:r w:rsidRPr="00F20A7F">
        <w:rPr>
          <w:rFonts w:ascii="Arial" w:eastAsia="Times New Roman" w:hAnsi="Arial" w:cs="Arial"/>
          <w:color w:val="222222"/>
          <w:sz w:val="24"/>
          <w:szCs w:val="24"/>
          <w:lang w:eastAsia="ru-RU"/>
        </w:rPr>
        <w:t>соцсетях</w:t>
      </w:r>
      <w:proofErr w:type="spellEnd"/>
      <w:r w:rsidRPr="00F20A7F">
        <w:rPr>
          <w:rFonts w:ascii="Arial" w:eastAsia="Times New Roman" w:hAnsi="Arial" w:cs="Arial"/>
          <w:color w:val="222222"/>
          <w:sz w:val="24"/>
          <w:szCs w:val="24"/>
          <w:lang w:eastAsia="ru-RU"/>
        </w:rPr>
        <w:t>;</w:t>
      </w:r>
    </w:p>
    <w:p w:rsidR="007251BC" w:rsidRPr="00F20A7F" w:rsidRDefault="007251BC" w:rsidP="007251BC">
      <w:pPr>
        <w:numPr>
          <w:ilvl w:val="0"/>
          <w:numId w:val="2"/>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анализ кадрового, финансового и материально-технического обеспечения.</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И еще четыре дополнительных мероприятия включите в план при необходимости:</w:t>
      </w:r>
    </w:p>
    <w:p w:rsidR="007251BC" w:rsidRPr="00F20A7F" w:rsidRDefault="007251BC" w:rsidP="007251BC">
      <w:pPr>
        <w:numPr>
          <w:ilvl w:val="0"/>
          <w:numId w:val="3"/>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организацию совместной работы с социальными партнерами, заключение с ними договоров;</w:t>
      </w:r>
    </w:p>
    <w:p w:rsidR="007251BC" w:rsidRPr="00F20A7F" w:rsidRDefault="007251BC" w:rsidP="007251BC">
      <w:pPr>
        <w:numPr>
          <w:ilvl w:val="0"/>
          <w:numId w:val="3"/>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повышение квалификации и переподготовку педагогических кадров;</w:t>
      </w:r>
    </w:p>
    <w:p w:rsidR="007251BC" w:rsidRPr="00F20A7F" w:rsidRDefault="007251BC" w:rsidP="007251BC">
      <w:pPr>
        <w:numPr>
          <w:ilvl w:val="0"/>
          <w:numId w:val="3"/>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поиск и привлечение спонсорской помощи;</w:t>
      </w:r>
    </w:p>
    <w:p w:rsidR="007251BC" w:rsidRPr="00F20A7F" w:rsidRDefault="007251BC" w:rsidP="007251BC">
      <w:pPr>
        <w:numPr>
          <w:ilvl w:val="0"/>
          <w:numId w:val="3"/>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укрепление материально-технических возможностей школы.</w:t>
      </w:r>
    </w:p>
    <w:p w:rsidR="007251BC" w:rsidRPr="00F20A7F" w:rsidRDefault="007251BC" w:rsidP="007251BC">
      <w:pPr>
        <w:spacing w:before="419" w:after="167" w:line="240" w:lineRule="auto"/>
        <w:outlineLvl w:val="1"/>
        <w:rPr>
          <w:rFonts w:ascii="Arial" w:eastAsia="Times New Roman" w:hAnsi="Arial" w:cs="Arial"/>
          <w:b/>
          <w:bCs/>
          <w:color w:val="222222"/>
          <w:sz w:val="24"/>
          <w:szCs w:val="24"/>
          <w:lang w:eastAsia="ru-RU"/>
        </w:rPr>
      </w:pPr>
      <w:r w:rsidRPr="00F20A7F">
        <w:rPr>
          <w:rFonts w:ascii="Arial" w:eastAsia="Times New Roman" w:hAnsi="Arial" w:cs="Arial"/>
          <w:b/>
          <w:bCs/>
          <w:color w:val="222222"/>
          <w:sz w:val="24"/>
          <w:szCs w:val="24"/>
          <w:lang w:eastAsia="ru-RU"/>
        </w:rPr>
        <w:t>Документ 2. Рабочая программа воспитания</w:t>
      </w:r>
      <w:bookmarkStart w:id="3" w:name="r2"/>
      <w:bookmarkEnd w:id="3"/>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Прежде чем составлять рабочую программу воспитания, изучите Примерную программу воспитания и Методические рекомендации о разработке программы воспитания. В этих документах подробно описывается процесс разработки рабочих программ воспитания, указывается примерный объем и содержание их разделов. </w:t>
      </w: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0" w:line="240" w:lineRule="auto"/>
        <w:rPr>
          <w:rFonts w:ascii="Arial" w:eastAsia="Times New Roman" w:hAnsi="Arial" w:cs="Arial"/>
          <w:color w:val="222222"/>
          <w:sz w:val="24"/>
          <w:szCs w:val="24"/>
          <w:lang w:eastAsia="ru-RU"/>
        </w:rPr>
      </w:pPr>
    </w:p>
    <w:tbl>
      <w:tblPr>
        <w:tblW w:w="269" w:type="dxa"/>
        <w:tblCellMar>
          <w:top w:w="15" w:type="dxa"/>
          <w:left w:w="15" w:type="dxa"/>
          <w:bottom w:w="15" w:type="dxa"/>
          <w:right w:w="15" w:type="dxa"/>
        </w:tblCellMar>
        <w:tblLook w:val="04A0"/>
      </w:tblPr>
      <w:tblGrid>
        <w:gridCol w:w="269"/>
      </w:tblGrid>
      <w:tr w:rsidR="007251BC" w:rsidRPr="00F20A7F" w:rsidTr="007251BC">
        <w:tc>
          <w:tcPr>
            <w:tcW w:w="0" w:type="auto"/>
            <w:tcMar>
              <w:top w:w="84" w:type="dxa"/>
              <w:left w:w="84" w:type="dxa"/>
              <w:bottom w:w="84" w:type="dxa"/>
              <w:right w:w="84" w:type="dxa"/>
            </w:tcMar>
            <w:vAlign w:val="center"/>
            <w:hideMark/>
          </w:tcPr>
          <w:p w:rsidR="007251BC" w:rsidRPr="00F20A7F" w:rsidRDefault="007251BC" w:rsidP="007251BC">
            <w:pPr>
              <w:spacing w:after="0"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w:t>
            </w:r>
          </w:p>
        </w:tc>
      </w:tr>
    </w:tbl>
    <w:p w:rsidR="007251BC" w:rsidRPr="00F20A7F" w:rsidRDefault="009D7776"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Н</w:t>
      </w:r>
      <w:r w:rsidR="007251BC" w:rsidRPr="00F20A7F">
        <w:rPr>
          <w:rFonts w:ascii="Arial" w:eastAsia="Times New Roman" w:hAnsi="Arial" w:cs="Arial"/>
          <w:color w:val="222222"/>
          <w:sz w:val="24"/>
          <w:szCs w:val="24"/>
          <w:lang w:eastAsia="ru-RU"/>
        </w:rPr>
        <w:t>ам предстоит разработать три рабочих программы воспитания – для НОО, ООО и СОО. Они будут отличаться друг от друга формулировками цели и задач в разделе «Цель и задачи воспитания» и набором модулей в разделе «Вид, формы и содержание деятельности».</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lastRenderedPageBreak/>
        <w:br/>
        <w:t>Для разработки рабочей программы воспитания каждого из уровней образования возьмите за основу Примерную рабочую программу воспитания. Это шаблон, который позволяет школе корректировать содержание основных разделов на свое усмотрение. Уберите из него неактуальную для уровня образования информацию и по необходимости добавьте то, что нужно именно вашей школе. Ориентируйтесь на </w:t>
      </w:r>
      <w:proofErr w:type="gramStart"/>
      <w:r w:rsidRPr="00F20A7F">
        <w:rPr>
          <w:rFonts w:ascii="Arial" w:eastAsia="Times New Roman" w:hAnsi="Arial" w:cs="Arial"/>
          <w:color w:val="222222"/>
          <w:sz w:val="24"/>
          <w:szCs w:val="24"/>
          <w:lang w:eastAsia="ru-RU"/>
        </w:rPr>
        <w:t>реальную</w:t>
      </w:r>
      <w:proofErr w:type="gramEnd"/>
      <w:r w:rsidRPr="00F20A7F">
        <w:rPr>
          <w:rFonts w:ascii="Arial" w:eastAsia="Times New Roman" w:hAnsi="Arial" w:cs="Arial"/>
          <w:color w:val="222222"/>
          <w:sz w:val="24"/>
          <w:szCs w:val="24"/>
          <w:lang w:eastAsia="ru-RU"/>
        </w:rPr>
        <w:t xml:space="preserve"> воспитательную деятельностью, которая будет проходить в вашей школе.</w:t>
      </w:r>
    </w:p>
    <w:p w:rsidR="007251BC" w:rsidRPr="00F20A7F" w:rsidRDefault="007251BC" w:rsidP="00947D22">
      <w:pPr>
        <w:spacing w:after="0"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1 сентября 2021 года</w:t>
      </w:r>
      <w:r w:rsidR="00947D22" w:rsidRPr="00F20A7F">
        <w:rPr>
          <w:rFonts w:ascii="Arial" w:eastAsia="Times New Roman" w:hAnsi="Arial" w:cs="Arial"/>
          <w:color w:val="222222"/>
          <w:sz w:val="24"/>
          <w:szCs w:val="24"/>
          <w:lang w:eastAsia="ru-RU"/>
        </w:rPr>
        <w:t xml:space="preserve"> </w:t>
      </w:r>
      <w:r w:rsidRPr="00F20A7F">
        <w:rPr>
          <w:rFonts w:ascii="Arial" w:eastAsia="Times New Roman" w:hAnsi="Arial" w:cs="Arial"/>
          <w:color w:val="222222"/>
          <w:sz w:val="24"/>
          <w:szCs w:val="24"/>
          <w:lang w:eastAsia="ru-RU"/>
        </w:rPr>
        <w:t>нужно завершить разработку программы воспитания и календарного плана</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Включите в рабочую программу воспитания четыре раздела:</w:t>
      </w:r>
      <w:bookmarkEnd w:id="1"/>
    </w:p>
    <w:p w:rsidR="007251BC" w:rsidRPr="00F20A7F" w:rsidRDefault="007251BC" w:rsidP="007251BC">
      <w:pPr>
        <w:numPr>
          <w:ilvl w:val="0"/>
          <w:numId w:val="4"/>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особенности организуемого в школе воспитательного процесса;</w:t>
      </w:r>
    </w:p>
    <w:p w:rsidR="007251BC" w:rsidRPr="00F20A7F" w:rsidRDefault="007251BC" w:rsidP="007251BC">
      <w:pPr>
        <w:numPr>
          <w:ilvl w:val="0"/>
          <w:numId w:val="4"/>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цель и задачи воспитания;</w:t>
      </w:r>
    </w:p>
    <w:p w:rsidR="007251BC" w:rsidRPr="00F20A7F" w:rsidRDefault="007251BC" w:rsidP="007251BC">
      <w:pPr>
        <w:numPr>
          <w:ilvl w:val="0"/>
          <w:numId w:val="4"/>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виды, формы и содержание деятельности;</w:t>
      </w:r>
    </w:p>
    <w:p w:rsidR="007251BC" w:rsidRPr="00F20A7F" w:rsidRDefault="007251BC" w:rsidP="007251BC">
      <w:pPr>
        <w:numPr>
          <w:ilvl w:val="0"/>
          <w:numId w:val="4"/>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основные направления самоанализа воспитательной работы.</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Особенности организуемого в школе воспитательного процесса. </w:t>
      </w:r>
      <w:r w:rsidRPr="00F20A7F">
        <w:rPr>
          <w:rFonts w:ascii="Arial" w:eastAsia="Times New Roman" w:hAnsi="Arial" w:cs="Arial"/>
          <w:color w:val="222222"/>
          <w:sz w:val="24"/>
          <w:szCs w:val="24"/>
          <w:lang w:eastAsia="ru-RU"/>
        </w:rPr>
        <w:t>Опишите в этом разделе особенности расположения вашей школы, социального окружения, источники положительного или отрицательного влияния на детей. Перечислите значимых партнеров школы, особенности контингента учеников. Укажите собственные воспитательные находки школы, принципы и традиции воспитательного процесса в школе. Ниже смотрите пример содержания раздела.</w:t>
      </w:r>
    </w:p>
    <w:p w:rsidR="007251BC" w:rsidRPr="00F20A7F" w:rsidRDefault="007251BC" w:rsidP="007251BC">
      <w:pPr>
        <w:spacing w:after="0" w:line="240" w:lineRule="auto"/>
        <w:rPr>
          <w:rFonts w:ascii="Arial" w:eastAsia="Times New Roman" w:hAnsi="Arial" w:cs="Arial"/>
          <w:color w:val="222222"/>
          <w:sz w:val="24"/>
          <w:szCs w:val="24"/>
          <w:lang w:eastAsia="ru-RU"/>
        </w:rPr>
      </w:pPr>
    </w:p>
    <w:tbl>
      <w:tblPr>
        <w:tblW w:w="230" w:type="dxa"/>
        <w:tblCellMar>
          <w:top w:w="15" w:type="dxa"/>
          <w:left w:w="15" w:type="dxa"/>
          <w:bottom w:w="15" w:type="dxa"/>
          <w:right w:w="15" w:type="dxa"/>
        </w:tblCellMar>
        <w:tblLook w:val="04A0"/>
      </w:tblPr>
      <w:tblGrid>
        <w:gridCol w:w="235"/>
      </w:tblGrid>
      <w:tr w:rsidR="00947D22" w:rsidRPr="00F20A7F" w:rsidTr="00947D22">
        <w:tc>
          <w:tcPr>
            <w:tcW w:w="0" w:type="auto"/>
            <w:tcMar>
              <w:top w:w="84" w:type="dxa"/>
              <w:left w:w="84" w:type="dxa"/>
              <w:bottom w:w="84" w:type="dxa"/>
              <w:right w:w="84" w:type="dxa"/>
            </w:tcMar>
            <w:vAlign w:val="center"/>
            <w:hideMark/>
          </w:tcPr>
          <w:p w:rsidR="00947D22" w:rsidRPr="00F20A7F" w:rsidRDefault="00947D22" w:rsidP="007251BC">
            <w:pPr>
              <w:spacing w:after="0"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w:t>
            </w:r>
          </w:p>
        </w:tc>
      </w:tr>
    </w:tbl>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Цель и задачи воспитания. </w:t>
      </w:r>
      <w:r w:rsidRPr="00F20A7F">
        <w:rPr>
          <w:rFonts w:ascii="Arial" w:eastAsia="Times New Roman" w:hAnsi="Arial" w:cs="Arial"/>
          <w:color w:val="222222"/>
          <w:sz w:val="24"/>
          <w:szCs w:val="24"/>
          <w:lang w:eastAsia="ru-RU"/>
        </w:rPr>
        <w:t>Сформулируйте цель воспитания на основе базовых общественных ценностей и задачи, которые школа будет решать. Возьмите за основу результаты исследований воспитательной среды школы, социума, запросов учеников и родителей, анализа воспитательной системы школы за предыдущий год. Ниже смотрите примеры целей для разных уровней образования.</w:t>
      </w:r>
    </w:p>
    <w:p w:rsidR="007251BC" w:rsidRPr="00F20A7F" w:rsidRDefault="007251BC" w:rsidP="007251BC">
      <w:pPr>
        <w:spacing w:after="0" w:line="240" w:lineRule="auto"/>
        <w:rPr>
          <w:rFonts w:ascii="Arial" w:eastAsia="Times New Roman" w:hAnsi="Arial" w:cs="Arial"/>
          <w:color w:val="222222"/>
          <w:sz w:val="24"/>
          <w:szCs w:val="24"/>
          <w:lang w:eastAsia="ru-RU"/>
        </w:rPr>
      </w:pPr>
    </w:p>
    <w:tbl>
      <w:tblPr>
        <w:tblW w:w="230" w:type="dxa"/>
        <w:tblCellMar>
          <w:top w:w="15" w:type="dxa"/>
          <w:left w:w="15" w:type="dxa"/>
          <w:bottom w:w="15" w:type="dxa"/>
          <w:right w:w="15" w:type="dxa"/>
        </w:tblCellMar>
        <w:tblLook w:val="04A0"/>
      </w:tblPr>
      <w:tblGrid>
        <w:gridCol w:w="235"/>
      </w:tblGrid>
      <w:tr w:rsidR="00947D22" w:rsidRPr="00F20A7F" w:rsidTr="00947D22">
        <w:tc>
          <w:tcPr>
            <w:tcW w:w="0" w:type="auto"/>
            <w:tcMar>
              <w:top w:w="84" w:type="dxa"/>
              <w:left w:w="84" w:type="dxa"/>
              <w:bottom w:w="84" w:type="dxa"/>
              <w:right w:w="84" w:type="dxa"/>
            </w:tcMar>
            <w:vAlign w:val="center"/>
            <w:hideMark/>
          </w:tcPr>
          <w:p w:rsidR="00947D22" w:rsidRPr="00F20A7F" w:rsidRDefault="00947D22" w:rsidP="007251BC">
            <w:pPr>
              <w:spacing w:after="0"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w:t>
            </w:r>
          </w:p>
        </w:tc>
      </w:tr>
    </w:tbl>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Виды, формы и содержание деятельности. </w:t>
      </w:r>
      <w:r w:rsidRPr="00F20A7F">
        <w:rPr>
          <w:rFonts w:ascii="Arial" w:eastAsia="Times New Roman" w:hAnsi="Arial" w:cs="Arial"/>
          <w:color w:val="222222"/>
          <w:sz w:val="24"/>
          <w:szCs w:val="24"/>
          <w:lang w:eastAsia="ru-RU"/>
        </w:rPr>
        <w:t>В этом разделе опишите, через какие мероприятия ваша школа реализует программу воспитания. Раздел включает инвариантные и вариативные модули. Каждый модуль должен быть направлен на решение одной из задач воспитания, которые поставила перед собой школа, и соответствовать одному из направлений воспитательной работы. Расположите модули по степени их значимости.</w:t>
      </w:r>
    </w:p>
    <w:p w:rsidR="007251BC" w:rsidRPr="00F20A7F" w:rsidRDefault="007251BC" w:rsidP="007251BC">
      <w:pPr>
        <w:spacing w:after="167" w:line="240" w:lineRule="auto"/>
        <w:rPr>
          <w:rFonts w:ascii="Arial" w:eastAsia="Times New Roman" w:hAnsi="Arial" w:cs="Arial"/>
          <w:color w:val="222222"/>
          <w:sz w:val="24"/>
          <w:szCs w:val="24"/>
          <w:lang w:eastAsia="ru-RU"/>
        </w:rPr>
      </w:pP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Инвариантный модуль. </w:t>
      </w:r>
      <w:r w:rsidRPr="00F20A7F">
        <w:rPr>
          <w:rFonts w:ascii="Arial" w:eastAsia="Times New Roman" w:hAnsi="Arial" w:cs="Arial"/>
          <w:color w:val="222222"/>
          <w:sz w:val="24"/>
          <w:szCs w:val="24"/>
          <w:lang w:eastAsia="ru-RU"/>
        </w:rPr>
        <w:t>К обязательным модулям относятся:</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«Классное руководство»;</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«Школьный урок»;</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«Курсы внеурочной деятельности»;</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«Работа с родителями»;</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«Самоуправление»;</w:t>
      </w:r>
    </w:p>
    <w:p w:rsidR="007251BC" w:rsidRPr="00F20A7F" w:rsidRDefault="007251BC" w:rsidP="007251BC">
      <w:pPr>
        <w:numPr>
          <w:ilvl w:val="0"/>
          <w:numId w:val="5"/>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«Профориентация».</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Модули «Самоуправление» и «Профориентация» не нужно включать в программу воспитания школам, которые работают только на уровне НОО. В модуле «Курсы </w:t>
      </w:r>
      <w:r w:rsidRPr="00F20A7F">
        <w:rPr>
          <w:rFonts w:ascii="Arial" w:eastAsia="Times New Roman" w:hAnsi="Arial" w:cs="Arial"/>
          <w:color w:val="222222"/>
          <w:sz w:val="24"/>
          <w:szCs w:val="24"/>
          <w:lang w:eastAsia="ru-RU"/>
        </w:rPr>
        <w:lastRenderedPageBreak/>
        <w:t>внеурочной деятельности» укажите только названия курсов внеурочной деятельности, а темы занятий будут отражены в других школьных документах – в рабочих программах внеурочной деятельности и планах занятий педагогов. Чтобы не умножать количество документации, которую разрабатывает школа, план воспитательной работы можно интегрировать с планом внеурочной деятельности.</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b/>
          <w:bCs/>
          <w:color w:val="222222"/>
          <w:sz w:val="24"/>
          <w:szCs w:val="24"/>
          <w:lang w:eastAsia="ru-RU"/>
        </w:rPr>
        <w:t>Вариативный модуль. </w:t>
      </w:r>
      <w:r w:rsidRPr="00F20A7F">
        <w:rPr>
          <w:rFonts w:ascii="Arial" w:eastAsia="Times New Roman" w:hAnsi="Arial" w:cs="Arial"/>
          <w:color w:val="222222"/>
          <w:sz w:val="24"/>
          <w:szCs w:val="24"/>
          <w:lang w:eastAsia="ru-RU"/>
        </w:rPr>
        <w:t>Ориентируйтесь на запросы и ресурсы школы, когда будете решать, какие вариативные модули включить в программу. Школа вправе указать вариативные модули, которые помогут ей в наибольшей степени реализовать свой воспитательный потенциал с учетом ее кадровых и материальных ресурсов. В Примерной программе воспитания выделили вариативные модули:</w:t>
      </w:r>
    </w:p>
    <w:p w:rsidR="007251BC" w:rsidRPr="00F20A7F" w:rsidRDefault="007251BC" w:rsidP="007251BC">
      <w:pPr>
        <w:numPr>
          <w:ilvl w:val="0"/>
          <w:numId w:val="6"/>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«Ключевые общешкольные дела»;</w:t>
      </w:r>
    </w:p>
    <w:p w:rsidR="007251BC" w:rsidRPr="00F20A7F" w:rsidRDefault="007251BC" w:rsidP="007251BC">
      <w:pPr>
        <w:numPr>
          <w:ilvl w:val="0"/>
          <w:numId w:val="6"/>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«Детские общественные объединения»;</w:t>
      </w:r>
    </w:p>
    <w:p w:rsidR="007251BC" w:rsidRPr="00F20A7F" w:rsidRDefault="007251BC" w:rsidP="007251BC">
      <w:pPr>
        <w:numPr>
          <w:ilvl w:val="0"/>
          <w:numId w:val="6"/>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«Школьные </w:t>
      </w:r>
      <w:proofErr w:type="spellStart"/>
      <w:r w:rsidRPr="00F20A7F">
        <w:rPr>
          <w:rFonts w:ascii="Arial" w:eastAsia="Times New Roman" w:hAnsi="Arial" w:cs="Arial"/>
          <w:color w:val="222222"/>
          <w:sz w:val="24"/>
          <w:szCs w:val="24"/>
          <w:lang w:eastAsia="ru-RU"/>
        </w:rPr>
        <w:t>медиа</w:t>
      </w:r>
      <w:proofErr w:type="spellEnd"/>
      <w:r w:rsidRPr="00F20A7F">
        <w:rPr>
          <w:rFonts w:ascii="Arial" w:eastAsia="Times New Roman" w:hAnsi="Arial" w:cs="Arial"/>
          <w:color w:val="222222"/>
          <w:sz w:val="24"/>
          <w:szCs w:val="24"/>
          <w:lang w:eastAsia="ru-RU"/>
        </w:rPr>
        <w:t>»;</w:t>
      </w:r>
    </w:p>
    <w:p w:rsidR="007251BC" w:rsidRPr="00F20A7F" w:rsidRDefault="007251BC" w:rsidP="007251BC">
      <w:pPr>
        <w:numPr>
          <w:ilvl w:val="0"/>
          <w:numId w:val="6"/>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«Экскурсии, экспедиции, походы»;</w:t>
      </w:r>
    </w:p>
    <w:p w:rsidR="007251BC" w:rsidRPr="00F20A7F" w:rsidRDefault="007251BC" w:rsidP="007251BC">
      <w:pPr>
        <w:numPr>
          <w:ilvl w:val="0"/>
          <w:numId w:val="6"/>
        </w:numPr>
        <w:spacing w:after="0" w:line="240" w:lineRule="auto"/>
        <w:ind w:left="0"/>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«Организация предметно-эстетической среды».</w:t>
      </w: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167" w:line="240" w:lineRule="auto"/>
        <w:rPr>
          <w:rFonts w:ascii="Arial" w:eastAsia="Times New Roman" w:hAnsi="Arial" w:cs="Arial"/>
          <w:color w:val="222222"/>
          <w:sz w:val="24"/>
          <w:szCs w:val="24"/>
          <w:lang w:eastAsia="ru-RU"/>
        </w:rPr>
      </w:pPr>
      <w:proofErr w:type="spellStart"/>
      <w:r w:rsidRPr="00F20A7F">
        <w:rPr>
          <w:rFonts w:ascii="Arial" w:eastAsia="Times New Roman" w:hAnsi="Arial" w:cs="Arial"/>
          <w:color w:val="222222"/>
          <w:sz w:val="24"/>
          <w:szCs w:val="24"/>
          <w:lang w:eastAsia="ru-RU"/>
        </w:rPr>
        <w:t>Волонтерство</w:t>
      </w:r>
      <w:proofErr w:type="spellEnd"/>
      <w:r w:rsidRPr="00F20A7F">
        <w:rPr>
          <w:rFonts w:ascii="Arial" w:eastAsia="Times New Roman" w:hAnsi="Arial" w:cs="Arial"/>
          <w:color w:val="222222"/>
          <w:sz w:val="24"/>
          <w:szCs w:val="24"/>
          <w:lang w:eastAsia="ru-RU"/>
        </w:rPr>
        <w:t xml:space="preserve"> как один из способов реализовать потенциал школьников входит в приоритетные задачи воспитания по новым методическим рекомендациям для классных руководителей (</w:t>
      </w:r>
      <w:proofErr w:type="spellStart"/>
      <w:r w:rsidRPr="00F20A7F">
        <w:rPr>
          <w:rFonts w:ascii="Arial" w:eastAsia="Times New Roman" w:hAnsi="Arial" w:cs="Arial"/>
          <w:color w:val="222222"/>
          <w:sz w:val="24"/>
          <w:szCs w:val="24"/>
          <w:lang w:eastAsia="ru-RU"/>
        </w:rPr>
        <w:t>методрекомендации</w:t>
      </w:r>
      <w:proofErr w:type="spellEnd"/>
      <w:r w:rsidRPr="00F20A7F">
        <w:rPr>
          <w:rFonts w:ascii="Arial" w:eastAsia="Times New Roman" w:hAnsi="Arial" w:cs="Arial"/>
          <w:color w:val="222222"/>
          <w:sz w:val="24"/>
          <w:szCs w:val="24"/>
          <w:lang w:eastAsia="ru-RU"/>
        </w:rPr>
        <w:t xml:space="preserve"> </w:t>
      </w:r>
      <w:proofErr w:type="spellStart"/>
      <w:r w:rsidRPr="00F20A7F">
        <w:rPr>
          <w:rFonts w:ascii="Arial" w:eastAsia="Times New Roman" w:hAnsi="Arial" w:cs="Arial"/>
          <w:color w:val="222222"/>
          <w:sz w:val="24"/>
          <w:szCs w:val="24"/>
          <w:lang w:eastAsia="ru-RU"/>
        </w:rPr>
        <w:t>Минпросвещения</w:t>
      </w:r>
      <w:proofErr w:type="spellEnd"/>
      <w:r w:rsidRPr="00F20A7F">
        <w:rPr>
          <w:rFonts w:ascii="Arial" w:eastAsia="Times New Roman" w:hAnsi="Arial" w:cs="Arial"/>
          <w:color w:val="222222"/>
          <w:sz w:val="24"/>
          <w:szCs w:val="24"/>
          <w:lang w:eastAsia="ru-RU"/>
        </w:rPr>
        <w:t xml:space="preserve"> от 12.05.2020)</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Вы можете также добавлять в рабочую программу собственные модули. Вписать дополнительный модуль в программу можно, если, во-первых, новый модуль отражает реальную деятельность школьников и педагогов, во-вторых, деятельность является значимой для школьников и педагогов, в-третьих, деятельность не описана ни в одном из модулей примерной программы. </w:t>
      </w:r>
    </w:p>
    <w:p w:rsidR="007251BC" w:rsidRPr="00F20A7F" w:rsidRDefault="007251BC" w:rsidP="007251BC">
      <w:pPr>
        <w:spacing w:after="0" w:line="240" w:lineRule="auto"/>
        <w:rPr>
          <w:rFonts w:ascii="Arial" w:eastAsia="Times New Roman" w:hAnsi="Arial" w:cs="Arial"/>
          <w:color w:val="222222"/>
          <w:sz w:val="24"/>
          <w:szCs w:val="24"/>
          <w:lang w:eastAsia="ru-RU"/>
        </w:rPr>
      </w:pPr>
    </w:p>
    <w:tbl>
      <w:tblPr>
        <w:tblW w:w="21600" w:type="dxa"/>
        <w:tblCellMar>
          <w:top w:w="15" w:type="dxa"/>
          <w:left w:w="15" w:type="dxa"/>
          <w:bottom w:w="15" w:type="dxa"/>
          <w:right w:w="15" w:type="dxa"/>
        </w:tblCellMar>
        <w:tblLook w:val="04A0"/>
      </w:tblPr>
      <w:tblGrid>
        <w:gridCol w:w="1359"/>
        <w:gridCol w:w="20241"/>
      </w:tblGrid>
      <w:tr w:rsidR="007251BC" w:rsidRPr="00F20A7F" w:rsidTr="007251BC">
        <w:tc>
          <w:tcPr>
            <w:tcW w:w="0" w:type="auto"/>
            <w:tcMar>
              <w:top w:w="84" w:type="dxa"/>
              <w:left w:w="84" w:type="dxa"/>
              <w:bottom w:w="84" w:type="dxa"/>
              <w:right w:w="84" w:type="dxa"/>
            </w:tcMar>
            <w:vAlign w:val="center"/>
            <w:hideMark/>
          </w:tcPr>
          <w:p w:rsidR="007251BC" w:rsidRPr="00F20A7F" w:rsidRDefault="007251BC" w:rsidP="007251BC">
            <w:pPr>
              <w:spacing w:after="0"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w:t>
            </w:r>
          </w:p>
        </w:tc>
        <w:tc>
          <w:tcPr>
            <w:tcW w:w="0" w:type="auto"/>
            <w:tcMar>
              <w:top w:w="84" w:type="dxa"/>
              <w:left w:w="84" w:type="dxa"/>
              <w:bottom w:w="84" w:type="dxa"/>
              <w:right w:w="84" w:type="dxa"/>
            </w:tcMar>
            <w:vAlign w:val="center"/>
            <w:hideMark/>
          </w:tcPr>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1. «Волонтерское движение».</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2. «Школа аниматоров».</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3. «Школьный театр».</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4. «Школьный музей».</w:t>
            </w:r>
          </w:p>
        </w:tc>
      </w:tr>
    </w:tbl>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br/>
      </w:r>
      <w:r w:rsidRPr="00F20A7F">
        <w:rPr>
          <w:rFonts w:ascii="Arial" w:eastAsia="Times New Roman" w:hAnsi="Arial" w:cs="Arial"/>
          <w:b/>
          <w:bCs/>
          <w:color w:val="222222"/>
          <w:sz w:val="24"/>
          <w:szCs w:val="24"/>
          <w:lang w:eastAsia="ru-RU"/>
        </w:rPr>
        <w:t>Основные направления самоанализа воспитательной работы. </w:t>
      </w:r>
      <w:r w:rsidRPr="00F20A7F">
        <w:rPr>
          <w:rFonts w:ascii="Arial" w:eastAsia="Times New Roman" w:hAnsi="Arial" w:cs="Arial"/>
          <w:color w:val="222222"/>
          <w:sz w:val="24"/>
          <w:szCs w:val="24"/>
          <w:lang w:eastAsia="ru-RU"/>
        </w:rPr>
        <w:t>Опишите в этом разделе, как ваша школа проводит самоанализ воспитательной работы. Перечислите основные направления самоанализа, а не его результаты. Дополните этот перечень критериями и способами, которые используют при самоанализе. Ниже смотрите пример содержания раздела.</w:t>
      </w:r>
    </w:p>
    <w:p w:rsidR="007251BC" w:rsidRPr="00F20A7F" w:rsidRDefault="007251BC" w:rsidP="007251BC">
      <w:pPr>
        <w:spacing w:after="0" w:line="240" w:lineRule="auto"/>
        <w:rPr>
          <w:rFonts w:ascii="Arial" w:eastAsia="Times New Roman" w:hAnsi="Arial" w:cs="Arial"/>
          <w:color w:val="222222"/>
          <w:sz w:val="24"/>
          <w:szCs w:val="24"/>
          <w:lang w:eastAsia="ru-RU"/>
        </w:rPr>
      </w:pPr>
    </w:p>
    <w:tbl>
      <w:tblPr>
        <w:tblW w:w="21600" w:type="dxa"/>
        <w:tblCellMar>
          <w:top w:w="15" w:type="dxa"/>
          <w:left w:w="15" w:type="dxa"/>
          <w:bottom w:w="15" w:type="dxa"/>
          <w:right w:w="15" w:type="dxa"/>
        </w:tblCellMar>
        <w:tblLook w:val="04A0"/>
      </w:tblPr>
      <w:tblGrid>
        <w:gridCol w:w="235"/>
        <w:gridCol w:w="21365"/>
      </w:tblGrid>
      <w:tr w:rsidR="007251BC" w:rsidRPr="00F20A7F" w:rsidTr="007251BC">
        <w:tc>
          <w:tcPr>
            <w:tcW w:w="0" w:type="auto"/>
            <w:tcMar>
              <w:top w:w="84" w:type="dxa"/>
              <w:left w:w="84" w:type="dxa"/>
              <w:bottom w:w="84" w:type="dxa"/>
              <w:right w:w="84" w:type="dxa"/>
            </w:tcMar>
            <w:vAlign w:val="center"/>
            <w:hideMark/>
          </w:tcPr>
          <w:p w:rsidR="007251BC" w:rsidRPr="00F20A7F" w:rsidRDefault="007251BC" w:rsidP="007251BC">
            <w:pPr>
              <w:spacing w:after="0"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w:t>
            </w:r>
          </w:p>
        </w:tc>
        <w:tc>
          <w:tcPr>
            <w:tcW w:w="0" w:type="auto"/>
            <w:tcMar>
              <w:top w:w="84" w:type="dxa"/>
              <w:left w:w="84" w:type="dxa"/>
              <w:bottom w:w="84" w:type="dxa"/>
              <w:right w:w="84" w:type="dxa"/>
            </w:tcMar>
            <w:vAlign w:val="center"/>
            <w:hideMark/>
          </w:tcPr>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1. Результаты воспитания, социализации, саморазвития школьников: какие проблемы личностного развития школьников решены в минувшем учебном году, какие проблемы решить не удалось и почему; над какими новыми или нерешенными проблемами школа будет работать в наступающем учебном году.</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2. Состояние совместной деятельности педагогов, детей и их родителей:</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проводимых общешкольных ключевых дел;</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lastRenderedPageBreak/>
              <w:t>– качество совместной деятельности классных руководителей и их классов;</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организуемой в школе внеурочной деятельности;</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реализации личностно развивающего потенциала школьных уроков;</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существующего в школе ученического самоуправления;</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функционирующих на базе школы детских общественных объединений;</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проводимых в школе экскурсий, экспедиций, походов;</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xml:space="preserve">– качество </w:t>
            </w:r>
            <w:proofErr w:type="spellStart"/>
            <w:r w:rsidRPr="00F20A7F">
              <w:rPr>
                <w:rFonts w:ascii="Arial" w:eastAsia="Times New Roman" w:hAnsi="Arial" w:cs="Arial"/>
                <w:sz w:val="24"/>
                <w:szCs w:val="24"/>
                <w:lang w:eastAsia="ru-RU"/>
              </w:rPr>
              <w:t>профориентационной</w:t>
            </w:r>
            <w:proofErr w:type="spellEnd"/>
            <w:r w:rsidRPr="00F20A7F">
              <w:rPr>
                <w:rFonts w:ascii="Arial" w:eastAsia="Times New Roman" w:hAnsi="Arial" w:cs="Arial"/>
                <w:sz w:val="24"/>
                <w:szCs w:val="24"/>
                <w:lang w:eastAsia="ru-RU"/>
              </w:rPr>
              <w:t xml:space="preserve"> работы школы;</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xml:space="preserve">– качество работы </w:t>
            </w:r>
            <w:proofErr w:type="gramStart"/>
            <w:r w:rsidRPr="00F20A7F">
              <w:rPr>
                <w:rFonts w:ascii="Arial" w:eastAsia="Times New Roman" w:hAnsi="Arial" w:cs="Arial"/>
                <w:sz w:val="24"/>
                <w:szCs w:val="24"/>
                <w:lang w:eastAsia="ru-RU"/>
              </w:rPr>
              <w:t>школьных</w:t>
            </w:r>
            <w:proofErr w:type="gramEnd"/>
            <w:r w:rsidRPr="00F20A7F">
              <w:rPr>
                <w:rFonts w:ascii="Arial" w:eastAsia="Times New Roman" w:hAnsi="Arial" w:cs="Arial"/>
                <w:sz w:val="24"/>
                <w:szCs w:val="24"/>
                <w:lang w:eastAsia="ru-RU"/>
              </w:rPr>
              <w:t xml:space="preserve"> </w:t>
            </w:r>
            <w:proofErr w:type="spellStart"/>
            <w:r w:rsidRPr="00F20A7F">
              <w:rPr>
                <w:rFonts w:ascii="Arial" w:eastAsia="Times New Roman" w:hAnsi="Arial" w:cs="Arial"/>
                <w:sz w:val="24"/>
                <w:szCs w:val="24"/>
                <w:lang w:eastAsia="ru-RU"/>
              </w:rPr>
              <w:t>медиа</w:t>
            </w:r>
            <w:proofErr w:type="spellEnd"/>
            <w:r w:rsidRPr="00F20A7F">
              <w:rPr>
                <w:rFonts w:ascii="Arial" w:eastAsia="Times New Roman" w:hAnsi="Arial" w:cs="Arial"/>
                <w:sz w:val="24"/>
                <w:szCs w:val="24"/>
                <w:lang w:eastAsia="ru-RU"/>
              </w:rPr>
              <w:t>;</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организации предметно-эстетической среды школы;</w:t>
            </w:r>
          </w:p>
          <w:p w:rsidR="007251BC" w:rsidRPr="00F20A7F" w:rsidRDefault="007251BC" w:rsidP="007251BC">
            <w:pPr>
              <w:spacing w:after="167" w:line="285" w:lineRule="atLeast"/>
              <w:rPr>
                <w:rFonts w:ascii="Arial" w:eastAsia="Times New Roman" w:hAnsi="Arial" w:cs="Arial"/>
                <w:sz w:val="24"/>
                <w:szCs w:val="24"/>
                <w:lang w:eastAsia="ru-RU"/>
              </w:rPr>
            </w:pPr>
            <w:r w:rsidRPr="00F20A7F">
              <w:rPr>
                <w:rFonts w:ascii="Arial" w:eastAsia="Times New Roman" w:hAnsi="Arial" w:cs="Arial"/>
                <w:sz w:val="24"/>
                <w:szCs w:val="24"/>
                <w:lang w:eastAsia="ru-RU"/>
              </w:rPr>
              <w:t>– качество взаимодействия школы и семей школьников.</w:t>
            </w:r>
          </w:p>
        </w:tc>
      </w:tr>
    </w:tbl>
    <w:p w:rsidR="007251BC" w:rsidRPr="00F20A7F" w:rsidRDefault="007251BC" w:rsidP="007251BC">
      <w:pPr>
        <w:spacing w:before="419" w:after="167" w:line="240" w:lineRule="auto"/>
        <w:outlineLvl w:val="1"/>
        <w:rPr>
          <w:rFonts w:ascii="Arial" w:eastAsia="Times New Roman" w:hAnsi="Arial" w:cs="Arial"/>
          <w:b/>
          <w:bCs/>
          <w:color w:val="222222"/>
          <w:sz w:val="24"/>
          <w:szCs w:val="24"/>
          <w:lang w:eastAsia="ru-RU"/>
        </w:rPr>
      </w:pPr>
      <w:r w:rsidRPr="00F20A7F">
        <w:rPr>
          <w:rFonts w:ascii="Arial" w:eastAsia="Times New Roman" w:hAnsi="Arial" w:cs="Arial"/>
          <w:b/>
          <w:bCs/>
          <w:color w:val="222222"/>
          <w:sz w:val="24"/>
          <w:szCs w:val="24"/>
          <w:lang w:eastAsia="ru-RU"/>
        </w:rPr>
        <w:lastRenderedPageBreak/>
        <w:t xml:space="preserve"> 3. Календарный план воспитательной работы</w:t>
      </w:r>
      <w:bookmarkStart w:id="4" w:name="r3"/>
      <w:bookmarkEnd w:id="4"/>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Календарный план воспитательной работы конкретизирует деятельность школы по реализации рабочей программы воспитания. Чтобы выполнить задачи рабочей программы воспитания, зафиксируйте воспитательные мероприятия и сроки их проведения в календарном плане воспитательной работы. Календарные планы воспитательной работы составляются ежегодно для каждой ступени общего образования – НОО, ООО, СОО.</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br/>
        <w:t>программы воспитания для конкретного уровня образования. Если школа небольшая, то возможны пересечения мероприятий на разных уровнях.</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В календарных планах воспитательной работы укажите категории школьников, для которых планируете организовать те или иные мероприятия. Однако не следует устанавливать жесткие рамки для мероприятий и конкретного класса. Участие в мероприятиях добровольное для школьников. Более того, участие в мероприятиях детей разных классов и разных возрастов очень ценно: это расширяет круг знакомств детей, открывает возможности для продуктивного общения, способствует социализации школьников.</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Оформите календарный план воспитательной работы в виде таблицы. Распределить мероприятия можно по-разному. Первый вариант – по модулям. Второй – по учебным периодам или месяцам. </w:t>
      </w:r>
    </w:p>
    <w:p w:rsidR="007251BC" w:rsidRPr="00F20A7F" w:rsidRDefault="00A5758A" w:rsidP="00A45F45">
      <w:pPr>
        <w:pStyle w:val="1"/>
        <w:spacing w:before="0" w:after="167"/>
        <w:rPr>
          <w:rFonts w:ascii="Arial" w:hAnsi="Arial" w:cs="Arial"/>
          <w:b w:val="0"/>
          <w:color w:val="222222"/>
          <w:sz w:val="24"/>
          <w:szCs w:val="24"/>
        </w:rPr>
      </w:pPr>
      <w:bookmarkStart w:id="5" w:name="vs3"/>
      <w:bookmarkEnd w:id="5"/>
      <w:r w:rsidRPr="00F20A7F">
        <w:rPr>
          <w:rFonts w:ascii="Arial" w:eastAsia="Times New Roman" w:hAnsi="Arial" w:cs="Arial"/>
          <w:color w:val="222222"/>
          <w:sz w:val="24"/>
          <w:szCs w:val="24"/>
          <w:lang w:eastAsia="ru-RU"/>
        </w:rPr>
        <w:lastRenderedPageBreak/>
        <w:t xml:space="preserve"> СЛУШАЛИ: </w:t>
      </w:r>
      <w:proofErr w:type="spellStart"/>
      <w:r w:rsidRPr="00F20A7F">
        <w:rPr>
          <w:rFonts w:ascii="Arial" w:eastAsia="Times New Roman" w:hAnsi="Arial" w:cs="Arial"/>
          <w:color w:val="222222"/>
          <w:sz w:val="24"/>
          <w:szCs w:val="24"/>
          <w:lang w:eastAsia="ru-RU"/>
        </w:rPr>
        <w:t>Ижко</w:t>
      </w:r>
      <w:proofErr w:type="spellEnd"/>
      <w:r w:rsidRPr="00F20A7F">
        <w:rPr>
          <w:rFonts w:ascii="Arial" w:eastAsia="Times New Roman" w:hAnsi="Arial" w:cs="Arial"/>
          <w:color w:val="222222"/>
          <w:sz w:val="24"/>
          <w:szCs w:val="24"/>
          <w:lang w:eastAsia="ru-RU"/>
        </w:rPr>
        <w:t xml:space="preserve"> О.Д., по второму вопросу. </w:t>
      </w:r>
      <w:r w:rsidR="009D7776" w:rsidRPr="00F20A7F">
        <w:rPr>
          <w:rFonts w:ascii="Arial" w:eastAsia="Times New Roman" w:hAnsi="Arial" w:cs="Arial"/>
          <w:color w:val="222222"/>
          <w:sz w:val="24"/>
          <w:szCs w:val="24"/>
          <w:lang w:eastAsia="ru-RU"/>
        </w:rPr>
        <w:t>Повышение объективности  оценивания, Изменения в Положении  ВСОКО</w:t>
      </w:r>
      <w:r w:rsidR="007251BC" w:rsidRPr="00F20A7F">
        <w:rPr>
          <w:rFonts w:ascii="Arial" w:eastAsia="Times New Roman" w:hAnsi="Arial" w:cs="Arial"/>
          <w:color w:val="222222"/>
          <w:sz w:val="24"/>
          <w:szCs w:val="24"/>
          <w:lang w:eastAsia="ru-RU"/>
        </w:rPr>
        <w:br/>
      </w:r>
      <w:r w:rsidR="007251BC" w:rsidRPr="00F20A7F">
        <w:rPr>
          <w:rFonts w:ascii="Arial" w:hAnsi="Arial" w:cs="Arial"/>
          <w:b w:val="0"/>
          <w:color w:val="222222"/>
          <w:sz w:val="24"/>
          <w:szCs w:val="24"/>
        </w:rPr>
        <w:t xml:space="preserve">Федеральные нововведения напрямую влияют на функционирование ВСОКО в школе. </w:t>
      </w:r>
      <w:r w:rsidRPr="00F20A7F">
        <w:rPr>
          <w:rFonts w:ascii="Arial" w:hAnsi="Arial" w:cs="Arial"/>
          <w:b w:val="0"/>
          <w:color w:val="222222"/>
          <w:sz w:val="24"/>
          <w:szCs w:val="24"/>
        </w:rPr>
        <w:t xml:space="preserve"> </w:t>
      </w:r>
      <w:r w:rsidR="007251BC" w:rsidRPr="00F20A7F">
        <w:rPr>
          <w:rFonts w:ascii="Arial" w:hAnsi="Arial" w:cs="Arial"/>
          <w:b w:val="0"/>
          <w:color w:val="222222"/>
          <w:sz w:val="24"/>
          <w:szCs w:val="24"/>
        </w:rPr>
        <w:t xml:space="preserve">В регионы направили рекомендации по объективности ВСОКО. Обсудили проекты ФГОС начального и основного общего образования, новую методологию и критерии оценки качества общего образования. Вступили в юридическую силу </w:t>
      </w:r>
      <w:proofErr w:type="spellStart"/>
      <w:r w:rsidR="007251BC" w:rsidRPr="00F20A7F">
        <w:rPr>
          <w:rFonts w:ascii="Arial" w:hAnsi="Arial" w:cs="Arial"/>
          <w:b w:val="0"/>
          <w:color w:val="222222"/>
          <w:sz w:val="24"/>
          <w:szCs w:val="24"/>
        </w:rPr>
        <w:t>профстандарты</w:t>
      </w:r>
      <w:proofErr w:type="spellEnd"/>
      <w:r w:rsidR="007251BC" w:rsidRPr="00F20A7F">
        <w:rPr>
          <w:rFonts w:ascii="Arial" w:hAnsi="Arial" w:cs="Arial"/>
          <w:b w:val="0"/>
          <w:color w:val="222222"/>
          <w:sz w:val="24"/>
          <w:szCs w:val="24"/>
        </w:rPr>
        <w:t>. Чтобы внедрить все нов</w:t>
      </w:r>
      <w:r w:rsidRPr="00F20A7F">
        <w:rPr>
          <w:rFonts w:ascii="Arial" w:hAnsi="Arial" w:cs="Arial"/>
          <w:b w:val="0"/>
          <w:color w:val="222222"/>
          <w:sz w:val="24"/>
          <w:szCs w:val="24"/>
        </w:rPr>
        <w:t xml:space="preserve">ые требования в работу, нужно изменить </w:t>
      </w:r>
      <w:r w:rsidR="007251BC" w:rsidRPr="00F20A7F">
        <w:rPr>
          <w:rFonts w:ascii="Arial" w:hAnsi="Arial" w:cs="Arial"/>
          <w:b w:val="0"/>
          <w:color w:val="222222"/>
          <w:sz w:val="24"/>
          <w:szCs w:val="24"/>
        </w:rPr>
        <w:t xml:space="preserve"> Положение о ВСОКО.</w:t>
      </w:r>
    </w:p>
    <w:p w:rsidR="007251BC" w:rsidRPr="00F20A7F" w:rsidRDefault="007251BC" w:rsidP="007251BC">
      <w:pPr>
        <w:pStyle w:val="a3"/>
        <w:spacing w:before="0" w:beforeAutospacing="0" w:after="167" w:afterAutospacing="0"/>
        <w:rPr>
          <w:rFonts w:ascii="Arial" w:hAnsi="Arial" w:cs="Arial"/>
          <w:color w:val="222222"/>
        </w:rPr>
      </w:pPr>
      <w:proofErr w:type="spellStart"/>
      <w:r w:rsidRPr="00F20A7F">
        <w:rPr>
          <w:rFonts w:ascii="Arial" w:hAnsi="Arial" w:cs="Arial"/>
          <w:color w:val="222222"/>
        </w:rPr>
        <w:t>Рособрнадзор</w:t>
      </w:r>
      <w:proofErr w:type="spellEnd"/>
      <w:r w:rsidRPr="00F20A7F">
        <w:rPr>
          <w:rFonts w:ascii="Arial" w:hAnsi="Arial" w:cs="Arial"/>
          <w:color w:val="222222"/>
        </w:rPr>
        <w:t xml:space="preserve"> обязал школы повысить объективность образовательных результатов (письмо </w:t>
      </w:r>
      <w:proofErr w:type="spellStart"/>
      <w:r w:rsidRPr="00F20A7F">
        <w:rPr>
          <w:rFonts w:ascii="Arial" w:hAnsi="Arial" w:cs="Arial"/>
          <w:color w:val="222222"/>
        </w:rPr>
        <w:t>Рособрнадзора</w:t>
      </w:r>
      <w:proofErr w:type="spellEnd"/>
      <w:r w:rsidRPr="00F20A7F">
        <w:rPr>
          <w:rFonts w:ascii="Arial" w:hAnsi="Arial" w:cs="Arial"/>
          <w:color w:val="222222"/>
        </w:rPr>
        <w:t xml:space="preserve"> от 13.03.2018 № 05–71). Такое решение приняли из-за того, что проверки все чаще выявляют признаки необъективности, например, на ГИА. Результаты, которые ученики показывают на экзаменах, расходятся с отметками в аттестатах.</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t xml:space="preserve">Средством повышения объективности в методических рекомендациях эксперты называют «устойчивые ориентиры на методы и инструменты объективной оценки». При этом какие-либо конкретные «методы и инструменты» </w:t>
      </w:r>
      <w:proofErr w:type="spellStart"/>
      <w:r w:rsidRPr="00F20A7F">
        <w:rPr>
          <w:rFonts w:ascii="Arial" w:hAnsi="Arial" w:cs="Arial"/>
          <w:color w:val="222222"/>
        </w:rPr>
        <w:t>методрекомендации</w:t>
      </w:r>
      <w:proofErr w:type="spellEnd"/>
      <w:r w:rsidRPr="00F20A7F">
        <w:rPr>
          <w:rFonts w:ascii="Arial" w:hAnsi="Arial" w:cs="Arial"/>
          <w:color w:val="222222"/>
        </w:rPr>
        <w:t xml:space="preserve"> не предлагают. Это значит, что школы могут выбирать методы самостоятельно.</w:t>
      </w:r>
    </w:p>
    <w:p w:rsidR="002A2F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t xml:space="preserve">Чтобы проверки не выявили в вашей школе признаки необъективности, выберите методы, с помощью которых вы обеспечите объективность оценивания в школе. </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b/>
          <w:bCs/>
          <w:color w:val="222222"/>
        </w:rPr>
        <w:t>Закрепите дифференцированный подход к оценке предметных результатов.</w:t>
      </w:r>
      <w:r w:rsidRPr="00F20A7F">
        <w:rPr>
          <w:rFonts w:ascii="Arial" w:hAnsi="Arial" w:cs="Arial"/>
          <w:color w:val="222222"/>
        </w:rPr>
        <w:t> Установите в Положении о ВСОКО дифференцированный подход как гарантию объективности. Для каждого предметного образовательного результата рабочих программ, педагог должен уметь проверить уровень освоения. Смотрите пример двух вариантов дифференцированных оценочных средств.</w:t>
      </w:r>
    </w:p>
    <w:p w:rsidR="007251BC" w:rsidRPr="00F20A7F" w:rsidRDefault="007251BC" w:rsidP="007251BC">
      <w:pPr>
        <w:rPr>
          <w:rFonts w:ascii="Arial" w:hAnsi="Arial" w:cs="Arial"/>
          <w:color w:val="222222"/>
          <w:sz w:val="24"/>
          <w:szCs w:val="24"/>
        </w:rPr>
      </w:pPr>
      <w:r w:rsidRPr="00F20A7F">
        <w:rPr>
          <w:rStyle w:val="red"/>
          <w:rFonts w:ascii="Arial" w:hAnsi="Arial" w:cs="Arial"/>
          <w:b/>
          <w:bCs/>
          <w:color w:val="E11F27"/>
          <w:sz w:val="24"/>
          <w:szCs w:val="24"/>
        </w:rPr>
        <w:t>ПРИМЕР.</w:t>
      </w:r>
      <w:r w:rsidRPr="00F20A7F">
        <w:rPr>
          <w:rFonts w:ascii="Arial" w:hAnsi="Arial" w:cs="Arial"/>
          <w:color w:val="222222"/>
          <w:sz w:val="24"/>
          <w:szCs w:val="24"/>
        </w:rPr>
        <w:t> Один из планируемых результатов изучения тематического раздел «Синтаксис односоставного предложения» – «указывать грамматическую основу односоставного предложения». Первый вариант дифференциации – проверить, на каком уровне школьники достигли результата, разным по сложности дидактическим материалом:</w:t>
      </w:r>
      <w:r w:rsidRPr="00F20A7F">
        <w:rPr>
          <w:rFonts w:ascii="Arial" w:hAnsi="Arial" w:cs="Arial"/>
          <w:color w:val="222222"/>
          <w:sz w:val="24"/>
          <w:szCs w:val="24"/>
        </w:rPr>
        <w:br/>
        <w:t>– на базовом уровне: «В дверь постучали»;</w:t>
      </w:r>
      <w:r w:rsidRPr="00F20A7F">
        <w:rPr>
          <w:rFonts w:ascii="Arial" w:hAnsi="Arial" w:cs="Arial"/>
          <w:color w:val="222222"/>
          <w:sz w:val="24"/>
          <w:szCs w:val="24"/>
        </w:rPr>
        <w:br/>
        <w:t>– на </w:t>
      </w:r>
      <w:proofErr w:type="gramStart"/>
      <w:r w:rsidRPr="00F20A7F">
        <w:rPr>
          <w:rFonts w:ascii="Arial" w:hAnsi="Arial" w:cs="Arial"/>
          <w:color w:val="222222"/>
          <w:sz w:val="24"/>
          <w:szCs w:val="24"/>
        </w:rPr>
        <w:t>повышенном</w:t>
      </w:r>
      <w:proofErr w:type="gramEnd"/>
      <w:r w:rsidRPr="00F20A7F">
        <w:rPr>
          <w:rFonts w:ascii="Arial" w:hAnsi="Arial" w:cs="Arial"/>
          <w:color w:val="222222"/>
          <w:sz w:val="24"/>
          <w:szCs w:val="24"/>
        </w:rPr>
        <w:t>: «Уже несколько дней Петя чувствовал себя неважно»;</w:t>
      </w:r>
      <w:r w:rsidRPr="00F20A7F">
        <w:rPr>
          <w:rFonts w:ascii="Arial" w:hAnsi="Arial" w:cs="Arial"/>
          <w:color w:val="222222"/>
          <w:sz w:val="24"/>
          <w:szCs w:val="24"/>
        </w:rPr>
        <w:br/>
        <w:t>– на </w:t>
      </w:r>
      <w:proofErr w:type="gramStart"/>
      <w:r w:rsidRPr="00F20A7F">
        <w:rPr>
          <w:rFonts w:ascii="Arial" w:hAnsi="Arial" w:cs="Arial"/>
          <w:color w:val="222222"/>
          <w:sz w:val="24"/>
          <w:szCs w:val="24"/>
        </w:rPr>
        <w:t>высоком</w:t>
      </w:r>
      <w:proofErr w:type="gramEnd"/>
      <w:r w:rsidRPr="00F20A7F">
        <w:rPr>
          <w:rFonts w:ascii="Arial" w:hAnsi="Arial" w:cs="Arial"/>
          <w:color w:val="222222"/>
          <w:sz w:val="24"/>
          <w:szCs w:val="24"/>
        </w:rPr>
        <w:t>: «Все бы ничего, да, видно, ему одному придется работать над этим проектом».</w:t>
      </w:r>
    </w:p>
    <w:p w:rsidR="007251BC" w:rsidRPr="00F20A7F" w:rsidRDefault="007251BC" w:rsidP="007251BC">
      <w:pPr>
        <w:rPr>
          <w:rFonts w:ascii="Arial" w:hAnsi="Arial" w:cs="Arial"/>
          <w:color w:val="222222"/>
          <w:sz w:val="24"/>
          <w:szCs w:val="24"/>
        </w:rPr>
      </w:pPr>
      <w:r w:rsidRPr="00F20A7F">
        <w:rPr>
          <w:rFonts w:ascii="Arial" w:hAnsi="Arial" w:cs="Arial"/>
          <w:color w:val="222222"/>
          <w:sz w:val="24"/>
          <w:szCs w:val="24"/>
        </w:rPr>
        <w:t>Второй вариант – реализовать уровневый подход через усложнение задания. Например, учебное действие «находить односоставные назывные предложения» на базовом уровне оценить заданием с выбором варианта ответа: «Укажи односоставные назывные предложения в приведенных примерах». На повышенном уровне – заданием с развернутым ответом: «Подумай, как можно рассказать ученику 1-го класса про односоставные предложения. Запиши свой вариант». На высоком уровне – комплексным заданием с </w:t>
      </w:r>
      <w:proofErr w:type="spellStart"/>
      <w:r w:rsidRPr="00F20A7F">
        <w:rPr>
          <w:rFonts w:ascii="Arial" w:hAnsi="Arial" w:cs="Arial"/>
          <w:color w:val="222222"/>
          <w:sz w:val="24"/>
          <w:szCs w:val="24"/>
        </w:rPr>
        <w:t>межпредметными</w:t>
      </w:r>
      <w:proofErr w:type="spellEnd"/>
      <w:r w:rsidRPr="00F20A7F">
        <w:rPr>
          <w:rFonts w:ascii="Arial" w:hAnsi="Arial" w:cs="Arial"/>
          <w:color w:val="222222"/>
          <w:sz w:val="24"/>
          <w:szCs w:val="24"/>
        </w:rPr>
        <w:t xml:space="preserve"> связями: «Известное стихотворение А. Фета «Шепот, робкое дыхание…» дает пример использования односоставных предложений с изобразительными целями. Какие это предложения? Как помогают они понять состояние лирического героя?»</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lastRenderedPageBreak/>
        <w:t>Такой подход поможет выявить, на каком уровне – высоком, повышенном или базовом – ученики осваивают тематическое содержание рабочих программ. С уровнем освоения свяжите также отметки.</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b/>
          <w:bCs/>
          <w:color w:val="222222"/>
        </w:rPr>
        <w:t>Введите единые правила выставления отметок.</w:t>
      </w:r>
      <w:r w:rsidRPr="00F20A7F">
        <w:rPr>
          <w:rFonts w:ascii="Arial" w:hAnsi="Arial" w:cs="Arial"/>
          <w:color w:val="222222"/>
        </w:rPr>
        <w:t xml:space="preserve"> Установите единые правила выставления отметок в школе. </w:t>
      </w:r>
    </w:p>
    <w:p w:rsidR="007251BC" w:rsidRPr="00F20A7F" w:rsidRDefault="007251BC" w:rsidP="007251BC">
      <w:pPr>
        <w:rPr>
          <w:rFonts w:ascii="Arial" w:hAnsi="Arial" w:cs="Arial"/>
          <w:color w:val="222222"/>
          <w:sz w:val="24"/>
          <w:szCs w:val="24"/>
        </w:rPr>
      </w:pPr>
      <w:r w:rsidRPr="00F20A7F">
        <w:rPr>
          <w:rStyle w:val="red"/>
          <w:rFonts w:ascii="Arial" w:hAnsi="Arial" w:cs="Arial"/>
          <w:b/>
          <w:bCs/>
          <w:color w:val="E11F27"/>
          <w:sz w:val="24"/>
          <w:szCs w:val="24"/>
        </w:rPr>
        <w:t>ПРИМЕР.</w:t>
      </w:r>
      <w:r w:rsidRPr="00F20A7F">
        <w:rPr>
          <w:rFonts w:ascii="Arial" w:hAnsi="Arial" w:cs="Arial"/>
          <w:color w:val="222222"/>
          <w:sz w:val="24"/>
          <w:szCs w:val="24"/>
        </w:rPr>
        <w:t> Если ученик выполнил задания только базового уровня, он может получить максимум 3 балла. 4 балла получит школьник, который справился с задан</w:t>
      </w:r>
      <w:r w:rsidR="00A5758A" w:rsidRPr="00F20A7F">
        <w:rPr>
          <w:rFonts w:ascii="Arial" w:hAnsi="Arial" w:cs="Arial"/>
          <w:color w:val="222222"/>
          <w:sz w:val="24"/>
          <w:szCs w:val="24"/>
        </w:rPr>
        <w:t>и</w:t>
      </w:r>
      <w:r w:rsidRPr="00F20A7F">
        <w:rPr>
          <w:rFonts w:ascii="Arial" w:hAnsi="Arial" w:cs="Arial"/>
          <w:color w:val="222222"/>
          <w:sz w:val="24"/>
          <w:szCs w:val="24"/>
        </w:rPr>
        <w:t>ями повышенного уровня; 5 баллов – ученик, который выполнил задания высокого уровня.</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t>Вводите дифференциацию отметок постепенно. Начните с запрета на искусственное завышение или занижение отметок. Затем требуйте от педагогов выявлять потенциальный уровень ученика и развивать его до этого уровня, а не просто ставить «3» и ничего не делать. Для школы и завышение, и занижение отметок несут одинаковый риск показать необъективные результаты. Если учитель ставит «3», а ученик занимается с репетитором и на ГИА показывает хороший результат, значит, педагог был необъективен, не учел потенциальный уровень ученика.</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b/>
          <w:bCs/>
          <w:color w:val="222222"/>
        </w:rPr>
        <w:t>Обяжите педагогов работать в зоне ближайшего развития.</w:t>
      </w:r>
      <w:r w:rsidRPr="00F20A7F">
        <w:rPr>
          <w:rFonts w:ascii="Arial" w:hAnsi="Arial" w:cs="Arial"/>
          <w:color w:val="222222"/>
        </w:rPr>
        <w:t> Чтобы реализовать дифференцированный подход к оценке предметных результатов, педагоги должны работать не только в зоне актуального, но и в зоне ближайшего развития учеников. Актуальное развитие ученика – уровень, на котором он на данный момент достигает результатов. Попытки работать с заданиями более высокого уровня – зона ближайшего развития. Педагоги должны понимать познавательные способности школьников и работать с учебной мотивацией. Для этого организуют индивидуальную работу в зоне ближайшего развития, чтобы дорастить предметные компетенции.</w:t>
      </w:r>
    </w:p>
    <w:p w:rsidR="007251BC" w:rsidRPr="00F20A7F" w:rsidRDefault="007251BC" w:rsidP="007251BC">
      <w:pPr>
        <w:pStyle w:val="a3"/>
        <w:spacing w:before="0" w:beforeAutospacing="0" w:after="167" w:afterAutospacing="0"/>
        <w:rPr>
          <w:rFonts w:ascii="Arial" w:hAnsi="Arial" w:cs="Arial"/>
          <w:color w:val="222222"/>
        </w:rPr>
      </w:pPr>
      <w:r w:rsidRPr="00F20A7F">
        <w:rPr>
          <w:rFonts w:ascii="Arial" w:hAnsi="Arial" w:cs="Arial"/>
          <w:color w:val="222222"/>
        </w:rPr>
        <w:t xml:space="preserve">Важно не просто закрепить в локальном акте норму, но и добиться, чтобы все понимали и выполняли ее. Поэтому заранее проработайте модель классных часов, чтобы рассказать ученикам о новой системе оценивания. </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В проектах ФГОС НОО </w:t>
      </w:r>
      <w:proofErr w:type="gramStart"/>
      <w:r w:rsidRPr="00F20A7F">
        <w:rPr>
          <w:rFonts w:ascii="Arial" w:eastAsia="Times New Roman" w:hAnsi="Arial" w:cs="Arial"/>
          <w:color w:val="222222"/>
          <w:sz w:val="24"/>
          <w:szCs w:val="24"/>
          <w:lang w:eastAsia="ru-RU"/>
        </w:rPr>
        <w:t>и ООО</w:t>
      </w:r>
      <w:proofErr w:type="gramEnd"/>
      <w:r w:rsidRPr="00F20A7F">
        <w:rPr>
          <w:rFonts w:ascii="Arial" w:eastAsia="Times New Roman" w:hAnsi="Arial" w:cs="Arial"/>
          <w:color w:val="222222"/>
          <w:sz w:val="24"/>
          <w:szCs w:val="24"/>
          <w:lang w:eastAsia="ru-RU"/>
        </w:rPr>
        <w:t xml:space="preserve"> требования к предметным результатам сформулировали в логике </w:t>
      </w:r>
      <w:proofErr w:type="spellStart"/>
      <w:r w:rsidRPr="00F20A7F">
        <w:rPr>
          <w:rFonts w:ascii="Arial" w:eastAsia="Times New Roman" w:hAnsi="Arial" w:cs="Arial"/>
          <w:color w:val="222222"/>
          <w:sz w:val="24"/>
          <w:szCs w:val="24"/>
          <w:lang w:eastAsia="ru-RU"/>
        </w:rPr>
        <w:t>деятельностного</w:t>
      </w:r>
      <w:proofErr w:type="spellEnd"/>
      <w:r w:rsidRPr="00F20A7F">
        <w:rPr>
          <w:rFonts w:ascii="Arial" w:eastAsia="Times New Roman" w:hAnsi="Arial" w:cs="Arial"/>
          <w:color w:val="222222"/>
          <w:sz w:val="24"/>
          <w:szCs w:val="24"/>
          <w:lang w:eastAsia="ru-RU"/>
        </w:rPr>
        <w:t xml:space="preserve"> подхода. Теперь предметные результаты – это учебные действия с предметным материалом. Достичь предметных результатов – значит не только овладеть знаниями, но и научиться их применять. В новых формулировках образовательных результатов разработчики ФГОС объединили контролируемые элементы содержания и УУД.</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Еще проекты стандарта закрепили функциональную грамотность как гарантию качества образования. Ранее </w:t>
      </w:r>
      <w:proofErr w:type="spellStart"/>
      <w:r w:rsidRPr="00F20A7F">
        <w:rPr>
          <w:rFonts w:ascii="Arial" w:eastAsia="Times New Roman" w:hAnsi="Arial" w:cs="Arial"/>
          <w:color w:val="222222"/>
          <w:sz w:val="24"/>
          <w:szCs w:val="24"/>
          <w:lang w:eastAsia="ru-RU"/>
        </w:rPr>
        <w:t>Минпросвещения</w:t>
      </w:r>
      <w:proofErr w:type="spellEnd"/>
      <w:r w:rsidRPr="00F20A7F">
        <w:rPr>
          <w:rFonts w:ascii="Arial" w:eastAsia="Times New Roman" w:hAnsi="Arial" w:cs="Arial"/>
          <w:color w:val="222222"/>
          <w:sz w:val="24"/>
          <w:szCs w:val="24"/>
          <w:lang w:eastAsia="ru-RU"/>
        </w:rPr>
        <w:t xml:space="preserve"> запустило мониторинг формирования функциональной грамотности (</w:t>
      </w:r>
      <w:hyperlink r:id="rId7" w:anchor="/document/99/563477108/" w:history="1">
        <w:r w:rsidRPr="00F20A7F">
          <w:rPr>
            <w:rFonts w:ascii="Arial" w:eastAsia="Times New Roman" w:hAnsi="Arial" w:cs="Arial"/>
            <w:color w:val="01745C"/>
            <w:sz w:val="24"/>
            <w:szCs w:val="24"/>
            <w:u w:val="single"/>
            <w:lang w:eastAsia="ru-RU"/>
          </w:rPr>
          <w:t xml:space="preserve">письмо </w:t>
        </w:r>
        <w:proofErr w:type="spellStart"/>
        <w:r w:rsidRPr="00F20A7F">
          <w:rPr>
            <w:rFonts w:ascii="Arial" w:eastAsia="Times New Roman" w:hAnsi="Arial" w:cs="Arial"/>
            <w:color w:val="01745C"/>
            <w:sz w:val="24"/>
            <w:szCs w:val="24"/>
            <w:u w:val="single"/>
            <w:lang w:eastAsia="ru-RU"/>
          </w:rPr>
          <w:t>Минпросвещения</w:t>
        </w:r>
        <w:proofErr w:type="spellEnd"/>
        <w:r w:rsidRPr="00F20A7F">
          <w:rPr>
            <w:rFonts w:ascii="Arial" w:eastAsia="Times New Roman" w:hAnsi="Arial" w:cs="Arial"/>
            <w:color w:val="01745C"/>
            <w:sz w:val="24"/>
            <w:szCs w:val="24"/>
            <w:u w:val="single"/>
            <w:lang w:eastAsia="ru-RU"/>
          </w:rPr>
          <w:t xml:space="preserve"> от 12.09.2019 № ТС-2176/04</w:t>
        </w:r>
      </w:hyperlink>
      <w:r w:rsidRPr="00F20A7F">
        <w:rPr>
          <w:rFonts w:ascii="Arial" w:eastAsia="Times New Roman" w:hAnsi="Arial" w:cs="Arial"/>
          <w:color w:val="222222"/>
          <w:sz w:val="24"/>
          <w:szCs w:val="24"/>
          <w:lang w:eastAsia="ru-RU"/>
        </w:rPr>
        <w:t>). И если проекты ФГОС еще не вступили в действие, то апробация материалов для оценки функциональной грамотности завершилась. Основные подходы к оценке каждого из шести направлений функциональной грамотности, демонстрационные варианты диагностических работ, характеристики заданий и систему их оценивания смотрите ниже.</w:t>
      </w:r>
    </w:p>
    <w:p w:rsidR="007251BC" w:rsidRPr="00F20A7F" w:rsidRDefault="007251BC" w:rsidP="007251BC">
      <w:pPr>
        <w:spacing w:before="419" w:after="167" w:line="240" w:lineRule="auto"/>
        <w:outlineLvl w:val="2"/>
        <w:rPr>
          <w:rFonts w:ascii="Arial" w:eastAsia="Times New Roman" w:hAnsi="Arial" w:cs="Arial"/>
          <w:b/>
          <w:bCs/>
          <w:color w:val="222222"/>
          <w:sz w:val="24"/>
          <w:szCs w:val="24"/>
          <w:lang w:eastAsia="ru-RU"/>
        </w:rPr>
      </w:pPr>
      <w:r w:rsidRPr="00F20A7F">
        <w:rPr>
          <w:rFonts w:ascii="Arial" w:eastAsia="Times New Roman" w:hAnsi="Arial" w:cs="Arial"/>
          <w:b/>
          <w:bCs/>
          <w:color w:val="222222"/>
          <w:sz w:val="24"/>
          <w:szCs w:val="24"/>
          <w:lang w:eastAsia="ru-RU"/>
        </w:rPr>
        <w:t>Дополнительные материалы</w:t>
      </w:r>
    </w:p>
    <w:p w:rsidR="007251BC" w:rsidRPr="00F20A7F" w:rsidRDefault="007251BC" w:rsidP="007251BC">
      <w:pPr>
        <w:spacing w:after="0" w:line="240" w:lineRule="auto"/>
        <w:rPr>
          <w:rFonts w:ascii="Arial" w:eastAsia="Times New Roman" w:hAnsi="Arial" w:cs="Arial"/>
          <w:color w:val="222222"/>
          <w:sz w:val="24"/>
          <w:szCs w:val="24"/>
          <w:lang w:eastAsia="ru-RU"/>
        </w:rPr>
      </w:pP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lastRenderedPageBreak/>
        <w:t>Чтобы обеспечить формирование и развитие функциональной грамотности, включите УУД в оценку предметных результатов. Закрепите интеграцию в Положении о ВСОКО в разделе «Оценка образовательных результатов».</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Добейтесь, чтобы педагоги понимали, что учебный предмет теперь дидактический ресурс </w:t>
      </w:r>
      <w:proofErr w:type="spellStart"/>
      <w:r w:rsidRPr="00F20A7F">
        <w:rPr>
          <w:rFonts w:ascii="Arial" w:eastAsia="Times New Roman" w:hAnsi="Arial" w:cs="Arial"/>
          <w:color w:val="222222"/>
          <w:sz w:val="24"/>
          <w:szCs w:val="24"/>
          <w:lang w:eastAsia="ru-RU"/>
        </w:rPr>
        <w:t>метапредметного</w:t>
      </w:r>
      <w:proofErr w:type="spellEnd"/>
      <w:r w:rsidRPr="00F20A7F">
        <w:rPr>
          <w:rFonts w:ascii="Arial" w:eastAsia="Times New Roman" w:hAnsi="Arial" w:cs="Arial"/>
          <w:color w:val="222222"/>
          <w:sz w:val="24"/>
          <w:szCs w:val="24"/>
          <w:lang w:eastAsia="ru-RU"/>
        </w:rPr>
        <w:t xml:space="preserve"> развития школьников. Поставьте общую задачу – организовать текущий поурочный и текущий диагностический контроль так, чтобы ученик умел использовать предметное содержание для личностного роста и понимал, что это умение тоже оценят.</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Урегулируйте вопрос оценки результатов внеурочной деятельности. Методология и критерии оценки качества общего образования, которые утвердили </w:t>
      </w:r>
      <w:proofErr w:type="spellStart"/>
      <w:r w:rsidRPr="00F20A7F">
        <w:rPr>
          <w:rFonts w:ascii="Arial" w:eastAsia="Times New Roman" w:hAnsi="Arial" w:cs="Arial"/>
          <w:color w:val="222222"/>
          <w:sz w:val="24"/>
          <w:szCs w:val="24"/>
          <w:lang w:eastAsia="ru-RU"/>
        </w:rPr>
        <w:t>Рособрнадзор</w:t>
      </w:r>
      <w:proofErr w:type="spellEnd"/>
      <w:r w:rsidRPr="00F20A7F">
        <w:rPr>
          <w:rFonts w:ascii="Arial" w:eastAsia="Times New Roman" w:hAnsi="Arial" w:cs="Arial"/>
          <w:color w:val="222222"/>
          <w:sz w:val="24"/>
          <w:szCs w:val="24"/>
          <w:lang w:eastAsia="ru-RU"/>
        </w:rPr>
        <w:t xml:space="preserve"> и </w:t>
      </w:r>
      <w:proofErr w:type="spellStart"/>
      <w:r w:rsidRPr="00F20A7F">
        <w:rPr>
          <w:rFonts w:ascii="Arial" w:eastAsia="Times New Roman" w:hAnsi="Arial" w:cs="Arial"/>
          <w:color w:val="222222"/>
          <w:sz w:val="24"/>
          <w:szCs w:val="24"/>
          <w:lang w:eastAsia="ru-RU"/>
        </w:rPr>
        <w:t>Минпросвещения</w:t>
      </w:r>
      <w:proofErr w:type="spellEnd"/>
      <w:r w:rsidRPr="00F20A7F">
        <w:rPr>
          <w:rFonts w:ascii="Arial" w:eastAsia="Times New Roman" w:hAnsi="Arial" w:cs="Arial"/>
          <w:color w:val="222222"/>
          <w:sz w:val="24"/>
          <w:szCs w:val="24"/>
          <w:lang w:eastAsia="ru-RU"/>
        </w:rPr>
        <w:t>, предполагают комплексную оценку качества. Это значит, что нельзя игнорировать качественную оценку результатов внеурочной деятельности во ВСОКО. Интеграция урочной и внеурочной деятельности – обязательное условие выхода ВСОКО на новый предмет оценки. Смотрите в таблице примерную компоновку результатов внеурочной деятельности.</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Закрепите в Положении о ВСОКО </w:t>
      </w:r>
      <w:proofErr w:type="gramStart"/>
      <w:r w:rsidRPr="00F20A7F">
        <w:rPr>
          <w:rFonts w:ascii="Arial" w:eastAsia="Times New Roman" w:hAnsi="Arial" w:cs="Arial"/>
          <w:color w:val="222222"/>
          <w:sz w:val="24"/>
          <w:szCs w:val="24"/>
          <w:lang w:eastAsia="ru-RU"/>
        </w:rPr>
        <w:t>пункты</w:t>
      </w:r>
      <w:proofErr w:type="gramEnd"/>
      <w:r w:rsidRPr="00F20A7F">
        <w:rPr>
          <w:rFonts w:ascii="Arial" w:eastAsia="Times New Roman" w:hAnsi="Arial" w:cs="Arial"/>
          <w:color w:val="222222"/>
          <w:sz w:val="24"/>
          <w:szCs w:val="24"/>
          <w:lang w:eastAsia="ru-RU"/>
        </w:rPr>
        <w:t xml:space="preserve"> о роли внеурочной деятельности в формировании и развитии функциональной грамотности и организации мониторинга личностного развития. Внесите их в раздел «Оценка образовательных результатов».</w:t>
      </w:r>
    </w:p>
    <w:p w:rsidR="007251BC" w:rsidRPr="00F20A7F" w:rsidRDefault="00F20A7F" w:rsidP="007251BC">
      <w:pPr>
        <w:spacing w:before="419" w:after="167" w:line="240" w:lineRule="auto"/>
        <w:outlineLvl w:val="1"/>
        <w:rPr>
          <w:rFonts w:ascii="Arial" w:eastAsia="Times New Roman" w:hAnsi="Arial" w:cs="Arial"/>
          <w:b/>
          <w:bCs/>
          <w:color w:val="222222"/>
          <w:sz w:val="24"/>
          <w:szCs w:val="24"/>
          <w:lang w:eastAsia="ru-RU"/>
        </w:rPr>
      </w:pPr>
      <w:r>
        <w:rPr>
          <w:rFonts w:ascii="Arial" w:eastAsia="Times New Roman" w:hAnsi="Arial" w:cs="Arial"/>
          <w:b/>
          <w:bCs/>
          <w:color w:val="222222"/>
          <w:sz w:val="24"/>
          <w:szCs w:val="24"/>
          <w:lang w:eastAsia="ru-RU"/>
        </w:rPr>
        <w:t>Включить</w:t>
      </w:r>
      <w:r w:rsidR="007251BC" w:rsidRPr="00F20A7F">
        <w:rPr>
          <w:rFonts w:ascii="Arial" w:eastAsia="Times New Roman" w:hAnsi="Arial" w:cs="Arial"/>
          <w:b/>
          <w:bCs/>
          <w:color w:val="222222"/>
          <w:sz w:val="24"/>
          <w:szCs w:val="24"/>
          <w:lang w:eastAsia="ru-RU"/>
        </w:rPr>
        <w:t xml:space="preserve"> требования </w:t>
      </w:r>
      <w:proofErr w:type="spellStart"/>
      <w:r w:rsidR="007251BC" w:rsidRPr="00F20A7F">
        <w:rPr>
          <w:rFonts w:ascii="Arial" w:eastAsia="Times New Roman" w:hAnsi="Arial" w:cs="Arial"/>
          <w:b/>
          <w:bCs/>
          <w:color w:val="222222"/>
          <w:sz w:val="24"/>
          <w:szCs w:val="24"/>
          <w:lang w:eastAsia="ru-RU"/>
        </w:rPr>
        <w:t>профстандартов</w:t>
      </w:r>
      <w:proofErr w:type="spellEnd"/>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 xml:space="preserve">В январе 2020 года </w:t>
      </w:r>
      <w:proofErr w:type="spellStart"/>
      <w:r w:rsidRPr="00F20A7F">
        <w:rPr>
          <w:rFonts w:ascii="Arial" w:eastAsia="Times New Roman" w:hAnsi="Arial" w:cs="Arial"/>
          <w:color w:val="222222"/>
          <w:sz w:val="24"/>
          <w:szCs w:val="24"/>
          <w:lang w:eastAsia="ru-RU"/>
        </w:rPr>
        <w:t>профстандарт</w:t>
      </w:r>
      <w:proofErr w:type="spellEnd"/>
      <w:r w:rsidRPr="00F20A7F">
        <w:rPr>
          <w:rFonts w:ascii="Arial" w:eastAsia="Times New Roman" w:hAnsi="Arial" w:cs="Arial"/>
          <w:color w:val="222222"/>
          <w:sz w:val="24"/>
          <w:szCs w:val="24"/>
          <w:lang w:eastAsia="ru-RU"/>
        </w:rPr>
        <w:t xml:space="preserve"> педагога вступил в полную юридическую силу. Кадровые службы школ проверяют на соответствие </w:t>
      </w:r>
      <w:proofErr w:type="spellStart"/>
      <w:r w:rsidRPr="00F20A7F">
        <w:rPr>
          <w:rFonts w:ascii="Arial" w:eastAsia="Times New Roman" w:hAnsi="Arial" w:cs="Arial"/>
          <w:color w:val="222222"/>
          <w:sz w:val="24"/>
          <w:szCs w:val="24"/>
          <w:lang w:eastAsia="ru-RU"/>
        </w:rPr>
        <w:t>профстандарту</w:t>
      </w:r>
      <w:proofErr w:type="spellEnd"/>
      <w:r w:rsidRPr="00F20A7F">
        <w:rPr>
          <w:rFonts w:ascii="Arial" w:eastAsia="Times New Roman" w:hAnsi="Arial" w:cs="Arial"/>
          <w:color w:val="222222"/>
          <w:sz w:val="24"/>
          <w:szCs w:val="24"/>
          <w:lang w:eastAsia="ru-RU"/>
        </w:rPr>
        <w:t xml:space="preserve"> квалификацию и уровень образования </w:t>
      </w:r>
      <w:proofErr w:type="spellStart"/>
      <w:r w:rsidRPr="00F20A7F">
        <w:rPr>
          <w:rFonts w:ascii="Arial" w:eastAsia="Times New Roman" w:hAnsi="Arial" w:cs="Arial"/>
          <w:color w:val="222222"/>
          <w:sz w:val="24"/>
          <w:szCs w:val="24"/>
          <w:lang w:eastAsia="ru-RU"/>
        </w:rPr>
        <w:t>педсотрудников</w:t>
      </w:r>
      <w:proofErr w:type="spellEnd"/>
      <w:r w:rsidRPr="00F20A7F">
        <w:rPr>
          <w:rFonts w:ascii="Arial" w:eastAsia="Times New Roman" w:hAnsi="Arial" w:cs="Arial"/>
          <w:color w:val="222222"/>
          <w:sz w:val="24"/>
          <w:szCs w:val="24"/>
          <w:lang w:eastAsia="ru-RU"/>
        </w:rPr>
        <w:t>. Одновременно с этим школы перестраивают всю систему требований к педагогическим кадрам школы.</w:t>
      </w:r>
    </w:p>
    <w:p w:rsidR="007251BC" w:rsidRPr="00F20A7F" w:rsidRDefault="007251BC" w:rsidP="007251BC">
      <w:pPr>
        <w:spacing w:after="167" w:line="240" w:lineRule="auto"/>
        <w:rPr>
          <w:rFonts w:ascii="Arial" w:eastAsia="Times New Roman" w:hAnsi="Arial" w:cs="Arial"/>
          <w:color w:val="222222"/>
          <w:sz w:val="24"/>
          <w:szCs w:val="24"/>
          <w:lang w:eastAsia="ru-RU"/>
        </w:rPr>
      </w:pPr>
      <w:r w:rsidRPr="00F20A7F">
        <w:rPr>
          <w:rFonts w:ascii="Arial" w:eastAsia="Times New Roman" w:hAnsi="Arial" w:cs="Arial"/>
          <w:color w:val="222222"/>
          <w:sz w:val="24"/>
          <w:szCs w:val="24"/>
          <w:lang w:eastAsia="ru-RU"/>
        </w:rPr>
        <w:t>Включите критерий «соответствие квалификации педагогического работника требованиям профессионального стандарта» в систему оценки кадровых условий реализации ООП. Отразите это в тексте Положения о ВСОКО и приложениях к нему.</w:t>
      </w:r>
    </w:p>
    <w:p w:rsidR="00A45F45" w:rsidRPr="00F20A7F" w:rsidRDefault="00A45F45" w:rsidP="00F20A7F">
      <w:pPr>
        <w:pStyle w:val="2"/>
        <w:spacing w:before="0" w:beforeAutospacing="0" w:after="0" w:afterAutospacing="0"/>
        <w:rPr>
          <w:rFonts w:ascii="Arial" w:hAnsi="Arial" w:cs="Arial"/>
          <w:color w:val="222222"/>
          <w:sz w:val="24"/>
          <w:szCs w:val="24"/>
        </w:rPr>
      </w:pPr>
      <w:r w:rsidRPr="00F20A7F">
        <w:rPr>
          <w:rFonts w:ascii="Arial" w:hAnsi="Arial" w:cs="Arial"/>
          <w:color w:val="222222"/>
          <w:sz w:val="24"/>
          <w:szCs w:val="24"/>
        </w:rPr>
        <w:t>РЕШЕНИЕ:</w:t>
      </w:r>
    </w:p>
    <w:p w:rsidR="00A45F45" w:rsidRPr="00F20A7F" w:rsidRDefault="00A45F45" w:rsidP="00F20A7F">
      <w:pPr>
        <w:pStyle w:val="2"/>
        <w:spacing w:before="0" w:beforeAutospacing="0" w:after="0" w:afterAutospacing="0"/>
        <w:rPr>
          <w:rFonts w:ascii="Arial" w:hAnsi="Arial" w:cs="Arial"/>
          <w:color w:val="222222"/>
          <w:sz w:val="24"/>
          <w:szCs w:val="24"/>
        </w:rPr>
      </w:pPr>
    </w:p>
    <w:p w:rsidR="00A45F45" w:rsidRPr="00F20A7F" w:rsidRDefault="00A45F45" w:rsidP="00F20A7F">
      <w:pPr>
        <w:pStyle w:val="2"/>
        <w:numPr>
          <w:ilvl w:val="0"/>
          <w:numId w:val="8"/>
        </w:numPr>
        <w:spacing w:before="0" w:beforeAutospacing="0" w:after="0" w:afterAutospacing="0"/>
        <w:rPr>
          <w:sz w:val="24"/>
          <w:szCs w:val="24"/>
        </w:rPr>
      </w:pPr>
      <w:r w:rsidRPr="00F20A7F">
        <w:rPr>
          <w:rFonts w:ascii="Arial" w:hAnsi="Arial" w:cs="Arial"/>
          <w:color w:val="222222"/>
          <w:sz w:val="24"/>
          <w:szCs w:val="24"/>
        </w:rPr>
        <w:t>Утвердить дорожную карту по  разработке рабочей программы воспитания НОО, ООО, СОО.</w:t>
      </w:r>
    </w:p>
    <w:p w:rsidR="00A45F45" w:rsidRPr="00F20A7F" w:rsidRDefault="00A45F45" w:rsidP="00F20A7F">
      <w:pPr>
        <w:pStyle w:val="2"/>
        <w:numPr>
          <w:ilvl w:val="0"/>
          <w:numId w:val="8"/>
        </w:numPr>
        <w:spacing w:before="0" w:beforeAutospacing="0" w:after="0" w:afterAutospacing="0"/>
        <w:rPr>
          <w:sz w:val="24"/>
          <w:szCs w:val="24"/>
        </w:rPr>
      </w:pPr>
      <w:r w:rsidRPr="00F20A7F">
        <w:rPr>
          <w:rFonts w:ascii="Arial" w:hAnsi="Arial" w:cs="Arial"/>
          <w:color w:val="222222"/>
          <w:sz w:val="24"/>
          <w:szCs w:val="24"/>
        </w:rPr>
        <w:t xml:space="preserve">Сформировать рабочую группу по формированию календарного годового плана воспитательной работы в составе: </w:t>
      </w:r>
      <w:proofErr w:type="spellStart"/>
      <w:r w:rsidRPr="00F20A7F">
        <w:rPr>
          <w:rFonts w:ascii="Arial" w:hAnsi="Arial" w:cs="Arial"/>
          <w:color w:val="222222"/>
          <w:sz w:val="24"/>
          <w:szCs w:val="24"/>
        </w:rPr>
        <w:t>Федорекно</w:t>
      </w:r>
      <w:proofErr w:type="spellEnd"/>
      <w:r w:rsidRPr="00F20A7F">
        <w:rPr>
          <w:rFonts w:ascii="Arial" w:hAnsi="Arial" w:cs="Arial"/>
          <w:color w:val="222222"/>
          <w:sz w:val="24"/>
          <w:szCs w:val="24"/>
        </w:rPr>
        <w:t xml:space="preserve"> О.В., заместитель директора по ВР</w:t>
      </w:r>
      <w:proofErr w:type="gramStart"/>
      <w:r w:rsidRPr="00F20A7F">
        <w:rPr>
          <w:rFonts w:ascii="Arial" w:hAnsi="Arial" w:cs="Arial"/>
          <w:color w:val="222222"/>
          <w:sz w:val="24"/>
          <w:szCs w:val="24"/>
        </w:rPr>
        <w:t xml:space="preserve">,, </w:t>
      </w:r>
      <w:proofErr w:type="spellStart"/>
      <w:proofErr w:type="gramEnd"/>
      <w:r w:rsidRPr="00F20A7F">
        <w:rPr>
          <w:rFonts w:ascii="Arial" w:hAnsi="Arial" w:cs="Arial"/>
          <w:color w:val="222222"/>
          <w:sz w:val="24"/>
          <w:szCs w:val="24"/>
        </w:rPr>
        <w:t>Дира</w:t>
      </w:r>
      <w:proofErr w:type="spellEnd"/>
      <w:r w:rsidRPr="00F20A7F">
        <w:rPr>
          <w:rFonts w:ascii="Arial" w:hAnsi="Arial" w:cs="Arial"/>
          <w:color w:val="222222"/>
          <w:sz w:val="24"/>
          <w:szCs w:val="24"/>
        </w:rPr>
        <w:t xml:space="preserve">  Т.В., педагог-организатор, Иванова С.А., воспитатель ГПД.</w:t>
      </w:r>
    </w:p>
    <w:p w:rsidR="002A2FBC" w:rsidRPr="00F20A7F" w:rsidRDefault="00A45F45" w:rsidP="00F20A7F">
      <w:pPr>
        <w:pStyle w:val="2"/>
        <w:numPr>
          <w:ilvl w:val="0"/>
          <w:numId w:val="8"/>
        </w:numPr>
        <w:spacing w:before="0" w:beforeAutospacing="0" w:after="0" w:afterAutospacing="0"/>
        <w:rPr>
          <w:sz w:val="24"/>
          <w:szCs w:val="24"/>
        </w:rPr>
      </w:pPr>
      <w:r w:rsidRPr="00F20A7F">
        <w:rPr>
          <w:rFonts w:ascii="Arial" w:hAnsi="Arial" w:cs="Arial"/>
          <w:color w:val="222222"/>
          <w:sz w:val="24"/>
          <w:szCs w:val="24"/>
        </w:rPr>
        <w:t>С целью повышения объективности оценивания утвердить новый проект Положения о ВСОКО</w:t>
      </w:r>
      <w:r w:rsidR="002A2FBC" w:rsidRPr="00F20A7F">
        <w:rPr>
          <w:rFonts w:ascii="Arial" w:hAnsi="Arial" w:cs="Arial"/>
          <w:color w:val="222222"/>
          <w:sz w:val="24"/>
          <w:szCs w:val="24"/>
        </w:rPr>
        <w:t xml:space="preserve"> с включением дифференцированного подхода к оценке  предметных результатов и едиными  правилами выставления отметок.</w:t>
      </w:r>
    </w:p>
    <w:p w:rsidR="007251BC" w:rsidRPr="00F20A7F" w:rsidRDefault="002A2FBC" w:rsidP="00F20A7F">
      <w:pPr>
        <w:pStyle w:val="2"/>
        <w:numPr>
          <w:ilvl w:val="0"/>
          <w:numId w:val="8"/>
        </w:numPr>
        <w:spacing w:before="0" w:beforeAutospacing="0" w:after="0" w:afterAutospacing="0"/>
        <w:rPr>
          <w:sz w:val="24"/>
          <w:szCs w:val="24"/>
        </w:rPr>
      </w:pPr>
      <w:r w:rsidRPr="00F20A7F">
        <w:rPr>
          <w:rFonts w:ascii="Arial" w:hAnsi="Arial" w:cs="Arial"/>
          <w:color w:val="222222"/>
          <w:sz w:val="24"/>
          <w:szCs w:val="24"/>
        </w:rPr>
        <w:t>Руководителям ШМО приступить к разработке  диагностических работ с целью оценки функциональной грамотности.</w:t>
      </w:r>
      <w:r w:rsidR="007251BC" w:rsidRPr="00F20A7F">
        <w:rPr>
          <w:rFonts w:ascii="Arial" w:hAnsi="Arial" w:cs="Arial"/>
          <w:color w:val="222222"/>
          <w:sz w:val="24"/>
          <w:szCs w:val="24"/>
        </w:rPr>
        <w:br/>
      </w:r>
    </w:p>
    <w:p w:rsidR="007251BC" w:rsidRPr="00F20A7F" w:rsidRDefault="007251BC" w:rsidP="00F20A7F">
      <w:pPr>
        <w:pStyle w:val="a3"/>
        <w:spacing w:before="0" w:beforeAutospacing="0" w:after="0" w:afterAutospacing="0"/>
        <w:rPr>
          <w:rFonts w:ascii="Arial" w:hAnsi="Arial" w:cs="Arial"/>
          <w:color w:val="222222"/>
        </w:rPr>
      </w:pPr>
      <w:r w:rsidRPr="00F20A7F">
        <w:rPr>
          <w:rFonts w:ascii="Arial" w:hAnsi="Arial" w:cs="Arial"/>
          <w:color w:val="222222"/>
        </w:rPr>
        <w:br/>
      </w:r>
      <w:r w:rsidRPr="00F20A7F">
        <w:rPr>
          <w:rFonts w:ascii="Arial" w:hAnsi="Arial" w:cs="Arial"/>
          <w:color w:val="222222"/>
        </w:rPr>
        <w:br/>
      </w:r>
    </w:p>
    <w:p w:rsidR="00D07FEC" w:rsidRPr="00F20A7F" w:rsidRDefault="00D07FEC" w:rsidP="00F20A7F">
      <w:pPr>
        <w:spacing w:after="0" w:line="240" w:lineRule="auto"/>
        <w:rPr>
          <w:sz w:val="24"/>
          <w:szCs w:val="24"/>
        </w:rPr>
      </w:pPr>
    </w:p>
    <w:sectPr w:rsidR="00D07FEC" w:rsidRPr="00F20A7F" w:rsidSect="00D07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654A"/>
    <w:multiLevelType w:val="hybridMultilevel"/>
    <w:tmpl w:val="01B289B4"/>
    <w:lvl w:ilvl="0" w:tplc="B4746938">
      <w:start w:val="1"/>
      <w:numFmt w:val="decimal"/>
      <w:lvlText w:val="%1."/>
      <w:lvlJc w:val="left"/>
      <w:pPr>
        <w:ind w:left="720" w:hanging="360"/>
      </w:pPr>
      <w:rPr>
        <w:rFonts w:ascii="Arial" w:hAnsi="Arial" w:cs="Arial" w:hint="default"/>
        <w:color w:val="222222"/>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A2138"/>
    <w:multiLevelType w:val="multilevel"/>
    <w:tmpl w:val="15D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51550"/>
    <w:multiLevelType w:val="multilevel"/>
    <w:tmpl w:val="A29A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02280"/>
    <w:multiLevelType w:val="multilevel"/>
    <w:tmpl w:val="3A7622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81DD4"/>
    <w:multiLevelType w:val="multilevel"/>
    <w:tmpl w:val="0800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96E41"/>
    <w:multiLevelType w:val="multilevel"/>
    <w:tmpl w:val="FE1A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D3EA2"/>
    <w:multiLevelType w:val="multilevel"/>
    <w:tmpl w:val="3FE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72F66"/>
    <w:multiLevelType w:val="hybridMultilevel"/>
    <w:tmpl w:val="391C7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251BC"/>
    <w:rsid w:val="002A2FBC"/>
    <w:rsid w:val="00641FB4"/>
    <w:rsid w:val="007251BC"/>
    <w:rsid w:val="00947D22"/>
    <w:rsid w:val="009D7776"/>
    <w:rsid w:val="00A45F45"/>
    <w:rsid w:val="00A5758A"/>
    <w:rsid w:val="00D07FEC"/>
    <w:rsid w:val="00F20A7F"/>
    <w:rsid w:val="00FF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EC"/>
  </w:style>
  <w:style w:type="paragraph" w:styleId="1">
    <w:name w:val="heading 1"/>
    <w:basedOn w:val="a"/>
    <w:next w:val="a"/>
    <w:link w:val="10"/>
    <w:uiPriority w:val="9"/>
    <w:qFormat/>
    <w:rsid w:val="0072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51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51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1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51B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2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7251BC"/>
  </w:style>
  <w:style w:type="character" w:styleId="a4">
    <w:name w:val="Hyperlink"/>
    <w:basedOn w:val="a0"/>
    <w:uiPriority w:val="99"/>
    <w:semiHidden/>
    <w:unhideWhenUsed/>
    <w:rsid w:val="007251BC"/>
    <w:rPr>
      <w:color w:val="0000FF"/>
      <w:u w:val="single"/>
    </w:rPr>
  </w:style>
  <w:style w:type="paragraph" w:customStyle="1" w:styleId="copyright-info">
    <w:name w:val="copyright-info"/>
    <w:basedOn w:val="a"/>
    <w:rsid w:val="00725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51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1BC"/>
    <w:rPr>
      <w:rFonts w:ascii="Tahoma" w:hAnsi="Tahoma" w:cs="Tahoma"/>
      <w:sz w:val="16"/>
      <w:szCs w:val="16"/>
    </w:rPr>
  </w:style>
  <w:style w:type="paragraph" w:styleId="a7">
    <w:name w:val="List Paragraph"/>
    <w:basedOn w:val="a"/>
    <w:uiPriority w:val="34"/>
    <w:qFormat/>
    <w:rsid w:val="007251BC"/>
    <w:pPr>
      <w:ind w:left="720"/>
      <w:contextualSpacing/>
    </w:pPr>
  </w:style>
  <w:style w:type="character" w:customStyle="1" w:styleId="10">
    <w:name w:val="Заголовок 1 Знак"/>
    <w:basedOn w:val="a0"/>
    <w:link w:val="1"/>
    <w:uiPriority w:val="9"/>
    <w:rsid w:val="007251BC"/>
    <w:rPr>
      <w:rFonts w:asciiTheme="majorHAnsi" w:eastAsiaTheme="majorEastAsia" w:hAnsiTheme="majorHAnsi" w:cstheme="majorBidi"/>
      <w:b/>
      <w:bCs/>
      <w:color w:val="365F91" w:themeColor="accent1" w:themeShade="BF"/>
      <w:sz w:val="28"/>
      <w:szCs w:val="28"/>
    </w:rPr>
  </w:style>
  <w:style w:type="character" w:customStyle="1" w:styleId="name">
    <w:name w:val="name"/>
    <w:basedOn w:val="a0"/>
    <w:rsid w:val="007251BC"/>
  </w:style>
  <w:style w:type="paragraph" w:customStyle="1" w:styleId="strong">
    <w:name w:val="strong"/>
    <w:basedOn w:val="a"/>
    <w:rsid w:val="00725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1584994980">
          <w:marLeft w:val="0"/>
          <w:marRight w:val="0"/>
          <w:marTop w:val="0"/>
          <w:marBottom w:val="0"/>
          <w:divBdr>
            <w:top w:val="none" w:sz="0" w:space="0" w:color="auto"/>
            <w:left w:val="none" w:sz="0" w:space="0" w:color="auto"/>
            <w:bottom w:val="none" w:sz="0" w:space="0" w:color="auto"/>
            <w:right w:val="none" w:sz="0" w:space="0" w:color="auto"/>
          </w:divBdr>
          <w:divsChild>
            <w:div w:id="1070998274">
              <w:marLeft w:val="0"/>
              <w:marRight w:val="0"/>
              <w:marTop w:val="0"/>
              <w:marBottom w:val="0"/>
              <w:divBdr>
                <w:top w:val="none" w:sz="0" w:space="0" w:color="auto"/>
                <w:left w:val="none" w:sz="0" w:space="0" w:color="auto"/>
                <w:bottom w:val="none" w:sz="0" w:space="0" w:color="auto"/>
                <w:right w:val="none" w:sz="0" w:space="0" w:color="auto"/>
              </w:divBdr>
            </w:div>
            <w:div w:id="1071852465">
              <w:marLeft w:val="0"/>
              <w:marRight w:val="0"/>
              <w:marTop w:val="0"/>
              <w:marBottom w:val="0"/>
              <w:divBdr>
                <w:top w:val="none" w:sz="0" w:space="0" w:color="auto"/>
                <w:left w:val="none" w:sz="0" w:space="0" w:color="auto"/>
                <w:bottom w:val="none" w:sz="0" w:space="0" w:color="auto"/>
                <w:right w:val="none" w:sz="0" w:space="0" w:color="auto"/>
              </w:divBdr>
              <w:divsChild>
                <w:div w:id="591940542">
                  <w:marLeft w:val="0"/>
                  <w:marRight w:val="0"/>
                  <w:marTop w:val="0"/>
                  <w:marBottom w:val="0"/>
                  <w:divBdr>
                    <w:top w:val="none" w:sz="0" w:space="0" w:color="auto"/>
                    <w:left w:val="none" w:sz="0" w:space="0" w:color="auto"/>
                    <w:bottom w:val="none" w:sz="0" w:space="0" w:color="auto"/>
                    <w:right w:val="none" w:sz="0" w:space="0" w:color="auto"/>
                  </w:divBdr>
                </w:div>
                <w:div w:id="1410879962">
                  <w:marLeft w:val="0"/>
                  <w:marRight w:val="0"/>
                  <w:marTop w:val="0"/>
                  <w:marBottom w:val="0"/>
                  <w:divBdr>
                    <w:top w:val="none" w:sz="0" w:space="0" w:color="auto"/>
                    <w:left w:val="none" w:sz="0" w:space="0" w:color="auto"/>
                    <w:bottom w:val="none" w:sz="0" w:space="0" w:color="auto"/>
                    <w:right w:val="none" w:sz="0" w:space="0" w:color="auto"/>
                  </w:divBdr>
                </w:div>
              </w:divsChild>
            </w:div>
            <w:div w:id="1613129094">
              <w:marLeft w:val="0"/>
              <w:marRight w:val="0"/>
              <w:marTop w:val="0"/>
              <w:marBottom w:val="0"/>
              <w:divBdr>
                <w:top w:val="none" w:sz="0" w:space="0" w:color="auto"/>
                <w:left w:val="none" w:sz="0" w:space="0" w:color="auto"/>
                <w:bottom w:val="none" w:sz="0" w:space="0" w:color="auto"/>
                <w:right w:val="none" w:sz="0" w:space="0" w:color="auto"/>
              </w:divBdr>
              <w:divsChild>
                <w:div w:id="7993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4600">
          <w:marLeft w:val="0"/>
          <w:marRight w:val="0"/>
          <w:marTop w:val="0"/>
          <w:marBottom w:val="0"/>
          <w:divBdr>
            <w:top w:val="none" w:sz="0" w:space="0" w:color="auto"/>
            <w:left w:val="none" w:sz="0" w:space="0" w:color="auto"/>
            <w:bottom w:val="none" w:sz="0" w:space="0" w:color="auto"/>
            <w:right w:val="none" w:sz="0" w:space="0" w:color="auto"/>
          </w:divBdr>
          <w:divsChild>
            <w:div w:id="1584341159">
              <w:marLeft w:val="0"/>
              <w:marRight w:val="0"/>
              <w:marTop w:val="0"/>
              <w:marBottom w:val="0"/>
              <w:divBdr>
                <w:top w:val="none" w:sz="0" w:space="0" w:color="auto"/>
                <w:left w:val="none" w:sz="0" w:space="0" w:color="auto"/>
                <w:bottom w:val="none" w:sz="0" w:space="0" w:color="auto"/>
                <w:right w:val="none" w:sz="0" w:space="0" w:color="auto"/>
              </w:divBdr>
              <w:divsChild>
                <w:div w:id="1654411579">
                  <w:marLeft w:val="0"/>
                  <w:marRight w:val="0"/>
                  <w:marTop w:val="0"/>
                  <w:marBottom w:val="0"/>
                  <w:divBdr>
                    <w:top w:val="none" w:sz="0" w:space="0" w:color="auto"/>
                    <w:left w:val="none" w:sz="0" w:space="0" w:color="auto"/>
                    <w:bottom w:val="none" w:sz="0" w:space="0" w:color="auto"/>
                    <w:right w:val="none" w:sz="0" w:space="0" w:color="auto"/>
                  </w:divBdr>
                  <w:divsChild>
                    <w:div w:id="618335237">
                      <w:marLeft w:val="0"/>
                      <w:marRight w:val="0"/>
                      <w:marTop w:val="0"/>
                      <w:marBottom w:val="0"/>
                      <w:divBdr>
                        <w:top w:val="none" w:sz="0" w:space="0" w:color="auto"/>
                        <w:left w:val="none" w:sz="0" w:space="0" w:color="auto"/>
                        <w:bottom w:val="none" w:sz="0" w:space="0" w:color="auto"/>
                        <w:right w:val="none" w:sz="0" w:space="0" w:color="auto"/>
                      </w:divBdr>
                    </w:div>
                    <w:div w:id="725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91757">
              <w:marLeft w:val="0"/>
              <w:marRight w:val="0"/>
              <w:marTop w:val="0"/>
              <w:marBottom w:val="0"/>
              <w:divBdr>
                <w:top w:val="none" w:sz="0" w:space="0" w:color="auto"/>
                <w:left w:val="none" w:sz="0" w:space="0" w:color="auto"/>
                <w:bottom w:val="none" w:sz="0" w:space="0" w:color="auto"/>
                <w:right w:val="none" w:sz="0" w:space="0" w:color="auto"/>
              </w:divBdr>
              <w:divsChild>
                <w:div w:id="796029766">
                  <w:marLeft w:val="0"/>
                  <w:marRight w:val="0"/>
                  <w:marTop w:val="0"/>
                  <w:marBottom w:val="0"/>
                  <w:divBdr>
                    <w:top w:val="none" w:sz="0" w:space="0" w:color="auto"/>
                    <w:left w:val="none" w:sz="0" w:space="0" w:color="auto"/>
                    <w:bottom w:val="none" w:sz="0" w:space="0" w:color="auto"/>
                    <w:right w:val="none" w:sz="0" w:space="0" w:color="auto"/>
                  </w:divBdr>
                </w:div>
              </w:divsChild>
            </w:div>
            <w:div w:id="1065759189">
              <w:marLeft w:val="0"/>
              <w:marRight w:val="0"/>
              <w:marTop w:val="0"/>
              <w:marBottom w:val="0"/>
              <w:divBdr>
                <w:top w:val="none" w:sz="0" w:space="0" w:color="auto"/>
                <w:left w:val="none" w:sz="0" w:space="0" w:color="auto"/>
                <w:bottom w:val="none" w:sz="0" w:space="0" w:color="auto"/>
                <w:right w:val="none" w:sz="0" w:space="0" w:color="auto"/>
              </w:divBdr>
              <w:divsChild>
                <w:div w:id="1393965936">
                  <w:marLeft w:val="0"/>
                  <w:marRight w:val="0"/>
                  <w:marTop w:val="0"/>
                  <w:marBottom w:val="0"/>
                  <w:divBdr>
                    <w:top w:val="none" w:sz="0" w:space="0" w:color="auto"/>
                    <w:left w:val="none" w:sz="0" w:space="0" w:color="auto"/>
                    <w:bottom w:val="none" w:sz="0" w:space="0" w:color="auto"/>
                    <w:right w:val="none" w:sz="0" w:space="0" w:color="auto"/>
                  </w:divBdr>
                  <w:divsChild>
                    <w:div w:id="20552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3380">
      <w:bodyDiv w:val="1"/>
      <w:marLeft w:val="0"/>
      <w:marRight w:val="0"/>
      <w:marTop w:val="0"/>
      <w:marBottom w:val="0"/>
      <w:divBdr>
        <w:top w:val="none" w:sz="0" w:space="0" w:color="auto"/>
        <w:left w:val="none" w:sz="0" w:space="0" w:color="auto"/>
        <w:bottom w:val="none" w:sz="0" w:space="0" w:color="auto"/>
        <w:right w:val="none" w:sz="0" w:space="0" w:color="auto"/>
      </w:divBdr>
      <w:divsChild>
        <w:div w:id="2022974020">
          <w:marLeft w:val="0"/>
          <w:marRight w:val="0"/>
          <w:marTop w:val="0"/>
          <w:marBottom w:val="0"/>
          <w:divBdr>
            <w:top w:val="none" w:sz="0" w:space="0" w:color="auto"/>
            <w:left w:val="none" w:sz="0" w:space="0" w:color="auto"/>
            <w:bottom w:val="none" w:sz="0" w:space="0" w:color="auto"/>
            <w:right w:val="none" w:sz="0" w:space="0" w:color="auto"/>
          </w:divBdr>
          <w:divsChild>
            <w:div w:id="416563618">
              <w:marLeft w:val="0"/>
              <w:marRight w:val="0"/>
              <w:marTop w:val="0"/>
              <w:marBottom w:val="0"/>
              <w:divBdr>
                <w:top w:val="none" w:sz="0" w:space="0" w:color="auto"/>
                <w:left w:val="none" w:sz="0" w:space="0" w:color="auto"/>
                <w:bottom w:val="none" w:sz="0" w:space="0" w:color="auto"/>
                <w:right w:val="none" w:sz="0" w:space="0" w:color="auto"/>
              </w:divBdr>
            </w:div>
          </w:divsChild>
        </w:div>
        <w:div w:id="185948182">
          <w:marLeft w:val="0"/>
          <w:marRight w:val="0"/>
          <w:marTop w:val="0"/>
          <w:marBottom w:val="0"/>
          <w:divBdr>
            <w:top w:val="none" w:sz="0" w:space="0" w:color="auto"/>
            <w:left w:val="none" w:sz="0" w:space="0" w:color="auto"/>
            <w:bottom w:val="none" w:sz="0" w:space="0" w:color="auto"/>
            <w:right w:val="none" w:sz="0" w:space="0" w:color="auto"/>
          </w:divBdr>
        </w:div>
        <w:div w:id="280233839">
          <w:marLeft w:val="0"/>
          <w:marRight w:val="0"/>
          <w:marTop w:val="0"/>
          <w:marBottom w:val="0"/>
          <w:divBdr>
            <w:top w:val="none" w:sz="0" w:space="0" w:color="auto"/>
            <w:left w:val="none" w:sz="0" w:space="0" w:color="auto"/>
            <w:bottom w:val="none" w:sz="0" w:space="0" w:color="auto"/>
            <w:right w:val="none" w:sz="0" w:space="0" w:color="auto"/>
          </w:divBdr>
          <w:divsChild>
            <w:div w:id="1987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772">
      <w:bodyDiv w:val="1"/>
      <w:marLeft w:val="0"/>
      <w:marRight w:val="0"/>
      <w:marTop w:val="0"/>
      <w:marBottom w:val="0"/>
      <w:divBdr>
        <w:top w:val="none" w:sz="0" w:space="0" w:color="auto"/>
        <w:left w:val="none" w:sz="0" w:space="0" w:color="auto"/>
        <w:bottom w:val="none" w:sz="0" w:space="0" w:color="auto"/>
        <w:right w:val="none" w:sz="0" w:space="0" w:color="auto"/>
      </w:divBdr>
      <w:divsChild>
        <w:div w:id="549192085">
          <w:marLeft w:val="0"/>
          <w:marRight w:val="0"/>
          <w:marTop w:val="0"/>
          <w:marBottom w:val="0"/>
          <w:divBdr>
            <w:top w:val="none" w:sz="0" w:space="0" w:color="auto"/>
            <w:left w:val="none" w:sz="0" w:space="0" w:color="auto"/>
            <w:bottom w:val="none" w:sz="0" w:space="0" w:color="auto"/>
            <w:right w:val="none" w:sz="0" w:space="0" w:color="auto"/>
          </w:divBdr>
          <w:divsChild>
            <w:div w:id="1394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321">
      <w:bodyDiv w:val="1"/>
      <w:marLeft w:val="0"/>
      <w:marRight w:val="0"/>
      <w:marTop w:val="0"/>
      <w:marBottom w:val="0"/>
      <w:divBdr>
        <w:top w:val="none" w:sz="0" w:space="0" w:color="auto"/>
        <w:left w:val="none" w:sz="0" w:space="0" w:color="auto"/>
        <w:bottom w:val="none" w:sz="0" w:space="0" w:color="auto"/>
        <w:right w:val="none" w:sz="0" w:space="0" w:color="auto"/>
      </w:divBdr>
      <w:divsChild>
        <w:div w:id="352338827">
          <w:marLeft w:val="0"/>
          <w:marRight w:val="0"/>
          <w:marTop w:val="0"/>
          <w:marBottom w:val="0"/>
          <w:divBdr>
            <w:top w:val="none" w:sz="0" w:space="0" w:color="auto"/>
            <w:left w:val="none" w:sz="0" w:space="0" w:color="auto"/>
            <w:bottom w:val="none" w:sz="0" w:space="0" w:color="auto"/>
            <w:right w:val="none" w:sz="0" w:space="0" w:color="auto"/>
          </w:divBdr>
          <w:divsChild>
            <w:div w:id="493691326">
              <w:marLeft w:val="0"/>
              <w:marRight w:val="0"/>
              <w:marTop w:val="0"/>
              <w:marBottom w:val="0"/>
              <w:divBdr>
                <w:top w:val="none" w:sz="0" w:space="0" w:color="auto"/>
                <w:left w:val="none" w:sz="0" w:space="0" w:color="auto"/>
                <w:bottom w:val="none" w:sz="0" w:space="0" w:color="auto"/>
                <w:right w:val="none" w:sz="0" w:space="0" w:color="auto"/>
              </w:divBdr>
            </w:div>
          </w:divsChild>
        </w:div>
        <w:div w:id="1053695808">
          <w:marLeft w:val="0"/>
          <w:marRight w:val="0"/>
          <w:marTop w:val="0"/>
          <w:marBottom w:val="0"/>
          <w:divBdr>
            <w:top w:val="none" w:sz="0" w:space="0" w:color="auto"/>
            <w:left w:val="none" w:sz="0" w:space="0" w:color="auto"/>
            <w:bottom w:val="none" w:sz="0" w:space="0" w:color="auto"/>
            <w:right w:val="none" w:sz="0" w:space="0" w:color="auto"/>
          </w:divBdr>
          <w:divsChild>
            <w:div w:id="1280377235">
              <w:marLeft w:val="0"/>
              <w:marRight w:val="0"/>
              <w:marTop w:val="0"/>
              <w:marBottom w:val="0"/>
              <w:divBdr>
                <w:top w:val="none" w:sz="0" w:space="0" w:color="auto"/>
                <w:left w:val="none" w:sz="0" w:space="0" w:color="auto"/>
                <w:bottom w:val="none" w:sz="0" w:space="0" w:color="auto"/>
                <w:right w:val="none" w:sz="0" w:space="0" w:color="auto"/>
              </w:divBdr>
            </w:div>
            <w:div w:id="1963684183">
              <w:marLeft w:val="0"/>
              <w:marRight w:val="0"/>
              <w:marTop w:val="0"/>
              <w:marBottom w:val="0"/>
              <w:divBdr>
                <w:top w:val="none" w:sz="0" w:space="0" w:color="auto"/>
                <w:left w:val="none" w:sz="0" w:space="0" w:color="auto"/>
                <w:bottom w:val="none" w:sz="0" w:space="0" w:color="auto"/>
                <w:right w:val="none" w:sz="0" w:space="0" w:color="auto"/>
              </w:divBdr>
              <w:divsChild>
                <w:div w:id="1018895969">
                  <w:marLeft w:val="0"/>
                  <w:marRight w:val="0"/>
                  <w:marTop w:val="0"/>
                  <w:marBottom w:val="0"/>
                  <w:divBdr>
                    <w:top w:val="none" w:sz="0" w:space="0" w:color="auto"/>
                    <w:left w:val="none" w:sz="0" w:space="0" w:color="auto"/>
                    <w:bottom w:val="none" w:sz="0" w:space="0" w:color="auto"/>
                    <w:right w:val="none" w:sz="0" w:space="0" w:color="auto"/>
                  </w:divBdr>
                </w:div>
              </w:divsChild>
            </w:div>
            <w:div w:id="2029401349">
              <w:marLeft w:val="0"/>
              <w:marRight w:val="0"/>
              <w:marTop w:val="0"/>
              <w:marBottom w:val="0"/>
              <w:divBdr>
                <w:top w:val="none" w:sz="0" w:space="0" w:color="auto"/>
                <w:left w:val="none" w:sz="0" w:space="0" w:color="auto"/>
                <w:bottom w:val="none" w:sz="0" w:space="0" w:color="auto"/>
                <w:right w:val="none" w:sz="0" w:space="0" w:color="auto"/>
              </w:divBdr>
              <w:divsChild>
                <w:div w:id="1547643033">
                  <w:marLeft w:val="0"/>
                  <w:marRight w:val="0"/>
                  <w:marTop w:val="0"/>
                  <w:marBottom w:val="0"/>
                  <w:divBdr>
                    <w:top w:val="none" w:sz="0" w:space="0" w:color="auto"/>
                    <w:left w:val="none" w:sz="0" w:space="0" w:color="auto"/>
                    <w:bottom w:val="none" w:sz="0" w:space="0" w:color="auto"/>
                    <w:right w:val="none" w:sz="0" w:space="0" w:color="auto"/>
                  </w:divBdr>
                </w:div>
              </w:divsChild>
            </w:div>
            <w:div w:id="1951816092">
              <w:marLeft w:val="0"/>
              <w:marRight w:val="0"/>
              <w:marTop w:val="0"/>
              <w:marBottom w:val="0"/>
              <w:divBdr>
                <w:top w:val="none" w:sz="0" w:space="0" w:color="auto"/>
                <w:left w:val="none" w:sz="0" w:space="0" w:color="auto"/>
                <w:bottom w:val="none" w:sz="0" w:space="0" w:color="auto"/>
                <w:right w:val="none" w:sz="0" w:space="0" w:color="auto"/>
              </w:divBdr>
              <w:divsChild>
                <w:div w:id="1760519421">
                  <w:marLeft w:val="0"/>
                  <w:marRight w:val="0"/>
                  <w:marTop w:val="0"/>
                  <w:marBottom w:val="0"/>
                  <w:divBdr>
                    <w:top w:val="none" w:sz="0" w:space="0" w:color="auto"/>
                    <w:left w:val="none" w:sz="0" w:space="0" w:color="auto"/>
                    <w:bottom w:val="none" w:sz="0" w:space="0" w:color="auto"/>
                    <w:right w:val="none" w:sz="0" w:space="0" w:color="auto"/>
                  </w:divBdr>
                  <w:divsChild>
                    <w:div w:id="546527365">
                      <w:marLeft w:val="0"/>
                      <w:marRight w:val="0"/>
                      <w:marTop w:val="0"/>
                      <w:marBottom w:val="0"/>
                      <w:divBdr>
                        <w:top w:val="none" w:sz="0" w:space="0" w:color="auto"/>
                        <w:left w:val="none" w:sz="0" w:space="0" w:color="auto"/>
                        <w:bottom w:val="none" w:sz="0" w:space="0" w:color="auto"/>
                        <w:right w:val="none" w:sz="0" w:space="0" w:color="auto"/>
                      </w:divBdr>
                    </w:div>
                    <w:div w:id="523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1600">
              <w:marLeft w:val="0"/>
              <w:marRight w:val="0"/>
              <w:marTop w:val="0"/>
              <w:marBottom w:val="0"/>
              <w:divBdr>
                <w:top w:val="none" w:sz="0" w:space="0" w:color="auto"/>
                <w:left w:val="none" w:sz="0" w:space="0" w:color="auto"/>
                <w:bottom w:val="none" w:sz="0" w:space="0" w:color="auto"/>
                <w:right w:val="none" w:sz="0" w:space="0" w:color="auto"/>
              </w:divBdr>
            </w:div>
            <w:div w:id="264770960">
              <w:marLeft w:val="0"/>
              <w:marRight w:val="0"/>
              <w:marTop w:val="0"/>
              <w:marBottom w:val="0"/>
              <w:divBdr>
                <w:top w:val="none" w:sz="0" w:space="0" w:color="auto"/>
                <w:left w:val="none" w:sz="0" w:space="0" w:color="auto"/>
                <w:bottom w:val="none" w:sz="0" w:space="0" w:color="auto"/>
                <w:right w:val="none" w:sz="0" w:space="0" w:color="auto"/>
              </w:divBdr>
              <w:divsChild>
                <w:div w:id="18452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Ольга Дмитриевна</cp:lastModifiedBy>
  <cp:revision>2</cp:revision>
  <cp:lastPrinted>2021-03-25T06:59:00Z</cp:lastPrinted>
  <dcterms:created xsi:type="dcterms:W3CDTF">2021-03-23T07:22:00Z</dcterms:created>
  <dcterms:modified xsi:type="dcterms:W3CDTF">2021-03-25T07:01:00Z</dcterms:modified>
</cp:coreProperties>
</file>